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4B" w:rsidRPr="0049494B" w:rsidRDefault="0049494B" w:rsidP="004949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494B">
        <w:rPr>
          <w:rFonts w:ascii="Times New Roman" w:eastAsia="Times New Roman" w:hAnsi="Times New Roman" w:cs="Times New Roman"/>
          <w:b/>
          <w:bCs/>
          <w:lang w:eastAsia="ru-RU"/>
        </w:rPr>
        <w:t>Министерство</w:t>
      </w:r>
      <w:r w:rsidR="008C58DB" w:rsidRPr="008C58D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b/>
          <w:bCs/>
          <w:lang w:eastAsia="ru-RU"/>
        </w:rPr>
        <w:t xml:space="preserve">транспорта Российской Федерации </w:t>
      </w:r>
    </w:p>
    <w:p w:rsidR="0049494B" w:rsidRPr="0049494B" w:rsidRDefault="0049494B" w:rsidP="004949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494B">
        <w:rPr>
          <w:rFonts w:ascii="Times New Roman" w:eastAsia="Times New Roman" w:hAnsi="Times New Roman" w:cs="Times New Roman"/>
          <w:b/>
          <w:bCs/>
          <w:lang w:eastAsia="ru-RU"/>
        </w:rPr>
        <w:t>Министерство</w:t>
      </w:r>
      <w:r w:rsidR="008C58DB" w:rsidRPr="008C58D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b/>
          <w:bCs/>
          <w:lang w:eastAsia="ru-RU"/>
        </w:rPr>
        <w:t xml:space="preserve">внутренних дел Российской Федерации </w:t>
      </w:r>
    </w:p>
    <w:p w:rsidR="0049494B" w:rsidRPr="0049494B" w:rsidRDefault="0049494B" w:rsidP="004949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494B">
        <w:rPr>
          <w:rFonts w:ascii="Times New Roman" w:eastAsia="Times New Roman" w:hAnsi="Times New Roman" w:cs="Times New Roman"/>
          <w:b/>
          <w:bCs/>
          <w:lang w:eastAsia="ru-RU"/>
        </w:rPr>
        <w:t>Федеральная</w:t>
      </w:r>
      <w:r w:rsidR="008C58DB" w:rsidRPr="008C58D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b/>
          <w:bCs/>
          <w:lang w:eastAsia="ru-RU"/>
        </w:rPr>
        <w:t>автомобильно-дорожная служба России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8"/>
        <w:gridCol w:w="4157"/>
      </w:tblGrid>
      <w:tr w:rsidR="0049494B" w:rsidRPr="0049494B" w:rsidTr="0049494B">
        <w:trPr>
          <w:tblCellSpacing w:w="0" w:type="dxa"/>
        </w:trPr>
        <w:tc>
          <w:tcPr>
            <w:tcW w:w="275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lang w:eastAsia="ru-RU"/>
              </w:rPr>
              <w:t xml:space="preserve">«СОГЛАСОВАНО» 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министра внутренних дел 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Российской Федерации 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 П.М. Латышев 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</w:t>
            </w:r>
            <w:proofErr w:type="gramStart"/>
            <w:r w:rsidRPr="008C58DB">
              <w:rPr>
                <w:rFonts w:ascii="Times New Roman" w:eastAsia="Times New Roman" w:hAnsi="Times New Roman" w:cs="Times New Roman"/>
                <w:lang w:eastAsia="ru-RU"/>
              </w:rPr>
              <w:t>Федеральной</w:t>
            </w:r>
            <w:proofErr w:type="gramEnd"/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lang w:eastAsia="ru-RU"/>
              </w:rPr>
              <w:t>Автомобильно-дорожной службы России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lang w:eastAsia="ru-RU"/>
              </w:rPr>
              <w:t>______________________ О.В. Скворцов</w:t>
            </w:r>
          </w:p>
        </w:tc>
        <w:tc>
          <w:tcPr>
            <w:tcW w:w="220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lang w:eastAsia="ru-RU"/>
              </w:rPr>
              <w:t>«УТВЕРЖДАЮ»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lang w:eastAsia="ru-RU"/>
              </w:rPr>
              <w:t>Мини</w:t>
            </w:r>
            <w:r w:rsidRPr="008C58DB">
              <w:rPr>
                <w:rFonts w:ascii="Times New Roman" w:eastAsia="Times New Roman" w:hAnsi="Times New Roman" w:cs="Times New Roman"/>
                <w:lang w:eastAsia="ru-RU"/>
              </w:rPr>
              <w:t>стр тр</w:t>
            </w:r>
            <w:r w:rsidRPr="0049494B">
              <w:rPr>
                <w:rFonts w:ascii="Times New Roman" w:eastAsia="Times New Roman" w:hAnsi="Times New Roman" w:cs="Times New Roman"/>
                <w:lang w:eastAsia="ru-RU"/>
              </w:rPr>
              <w:t>анспорта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lang w:eastAsia="ru-RU"/>
              </w:rPr>
              <w:t>Российской Федерации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 Н.П. </w:t>
            </w:r>
            <w:proofErr w:type="spellStart"/>
            <w:r w:rsidRPr="008C58DB">
              <w:rPr>
                <w:rFonts w:ascii="Times New Roman" w:eastAsia="Times New Roman" w:hAnsi="Times New Roman" w:cs="Times New Roman"/>
                <w:lang w:eastAsia="ru-RU"/>
              </w:rPr>
              <w:t>Цах</w:t>
            </w:r>
            <w:proofErr w:type="spellEnd"/>
            <w:r w:rsidRPr="00494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lang w:eastAsia="ru-RU"/>
              </w:rPr>
              <w:t>27.05.96</w:t>
            </w:r>
          </w:p>
        </w:tc>
      </w:tr>
    </w:tbl>
    <w:p w:rsidR="008C58DB" w:rsidRDefault="008C58DB" w:rsidP="004949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C58DB" w:rsidRDefault="008C58DB" w:rsidP="004949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C58DB" w:rsidRDefault="008C58DB" w:rsidP="004949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9494B" w:rsidRPr="0049494B" w:rsidRDefault="0049494B" w:rsidP="004949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b/>
          <w:bCs/>
          <w:lang w:eastAsia="ru-RU"/>
        </w:rPr>
        <w:t>ИНСТРУКЦИЯ</w:t>
      </w:r>
      <w:r w:rsidRPr="0049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по перевозке крупногабаритных и </w:t>
      </w:r>
      <w:r w:rsidRPr="0049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тяжеловесных грузов </w:t>
      </w:r>
      <w:r w:rsidRPr="0049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автомобильным транспортом по дорогам </w:t>
      </w:r>
      <w:r w:rsidRPr="0049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Российской Федерации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253"/>
      </w:tblGrid>
      <w:tr w:rsidR="0049494B" w:rsidRPr="0049494B" w:rsidTr="0049494B">
        <w:trPr>
          <w:tblHeader/>
          <w:tblCellSpacing w:w="0" w:type="dxa"/>
          <w:jc w:val="center"/>
        </w:trPr>
        <w:tc>
          <w:tcPr>
            <w:tcW w:w="270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ГУГАИ МВД России 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В.А. Федоров </w:t>
            </w:r>
          </w:p>
        </w:tc>
        <w:tc>
          <w:tcPr>
            <w:tcW w:w="225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зам. генерального директора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дорожного департамента 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 О.В. Скворцов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Зарегистрировано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августа 1996 г.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№ 1146</w:t>
            </w:r>
          </w:p>
        </w:tc>
      </w:tr>
    </w:tbl>
    <w:p w:rsidR="008C58DB" w:rsidRDefault="008C58DB" w:rsidP="004949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58DB" w:rsidRDefault="008C58DB" w:rsidP="004949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58DB" w:rsidRDefault="008C58DB" w:rsidP="004949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94B" w:rsidRPr="0049494B" w:rsidRDefault="0049494B" w:rsidP="004949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Москва1996 г.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Инструкция по перевозке</w:t>
      </w:r>
      <w:r w:rsidR="008C5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крупногабаритных и тяжеловесных грузов автомобильным транспортом по дорогам</w:t>
      </w:r>
      <w:r w:rsidR="008C5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Российской Федерации</w:t>
      </w:r>
    </w:p>
    <w:p w:rsidR="0049494B" w:rsidRPr="0049494B" w:rsidRDefault="0049494B" w:rsidP="004949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i11593"/>
      <w:bookmarkStart w:id="1" w:name="i22799"/>
      <w:bookmarkEnd w:id="0"/>
      <w:r w:rsidRPr="0049494B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1.Общие положения</w:t>
      </w:r>
      <w:bookmarkEnd w:id="1"/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перевозке крупногабаритных и тяжеловесных грузов автомобильным транспортом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дорогам Российской Федерации (далее по тексту - Инструкция) разработана на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постановления Правительства Российской Федерации от 26 сентября 1995г. № 962 «О взимании платы с владельцев или пользователей автомобильного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транспорта, перевозящего тяжеловесные грузы, при проезде по автомобильным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дорогам общего пользования» и регулирует порядок перевозки автомобильным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транспортом крупногабаритных и (или) тяжеловесных грузов по</w:t>
      </w:r>
      <w:proofErr w:type="gramEnd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дорогам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пользования, а также улицам городов и населенных пунктов (далее по</w:t>
      </w:r>
      <w:r w:rsidR="0076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тексту - по дорогам).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Для целей на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стоящей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 используются следующие термины и определения:</w:t>
      </w:r>
    </w:p>
    <w:p w:rsidR="0049494B" w:rsidRPr="0049494B" w:rsidRDefault="008C58D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49494B" w:rsidRPr="0049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яжеловесный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9494B" w:rsidRPr="0049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груз </w:t>
      </w:r>
      <w:proofErr w:type="gramStart"/>
      <w:r w:rsidR="0049494B"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="0049494B"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ранспортное средство, масса которого с грузом или без груза и (или) осевая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94B"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превышают хотя бы один из параметров, приведенных в разделе </w:t>
      </w:r>
      <w:hyperlink r:id="rId5" w:anchor="i302823" w:tooltip="Раздел 1" w:history="1">
        <w:r w:rsidR="0049494B" w:rsidRPr="004949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</w:hyperlink>
      <w:r w:rsidR="0049494B"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hyperlink r:id="rId6" w:anchor="i232187" w:tooltip="Приложение 1" w:history="1">
        <w:r w:rsidR="0049494B" w:rsidRPr="004949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</w:hyperlink>
      <w:r w:rsidR="0049494B"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крупногабаритный груз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транспортное средство,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габариты которого с грузом или без груза по высоте, ширине или длине превышают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хотя бы одно из значений, установленных в разделе </w:t>
      </w:r>
      <w:hyperlink r:id="rId7" w:anchor="i302823" w:tooltip="Раздел 1" w:history="1">
        <w:r w:rsidRPr="004949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</w:hyperlink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</w:t>
      </w:r>
      <w:hyperlink r:id="rId8" w:anchor="i232187" w:tooltip="Приложение 1" w:history="1">
        <w:r w:rsidRPr="004949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</w:hyperlink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международная перевозка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перевозка, маршрут которой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пересекает Государственную границу Российской Федерации;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межрегиональная перевозка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перевозка, маршрут которой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пересекает административные границы субъектов Российской Федерации;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местная перевозка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перевозка, маршрут которой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 в пределах административных границ субъекта Российской Федерации;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перевозчик груза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(грузоперевозчик) </w:t>
      </w:r>
      <w:proofErr w:type="gram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-ю</w:t>
      </w:r>
      <w:proofErr w:type="gramEnd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ридическое или физическое лицо, осуществляющее перевозку крупногабаритного или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тяжеловесного груза. Им могут быть организации, независимо от форм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 и ведомственной принадлежности, и граждане Российской Федерации,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без гражданства, а также международные организации, иностранные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 и граждане, имеющие соответствующую лицензию и сертифицированный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подвижной состав;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организация,</w:t>
      </w:r>
      <w:r w:rsidR="008C5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согласовавшая перевозку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юридическое лицо, являющееся владельцем или балансодержателем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искусственных сооружений или коммуникаций (мосты, путепроводы, железнодорожные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переезды, линии метро, подземные трубопроводы и кабели, воздушные линии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энергоснабжения и связи и т.п.) на маршруте перевозки крупногабаритного или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тяжеловесного груза, а также Государственная автомобильная инспекция (далее по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тексту - Госавтоинспекция, ГАИ);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автомобиль прикрытия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автомобиль, выделяемый перевозчиком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груза или грузоотправителем для сопровождения крупногабаритного и тяжеловесного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груза;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патрульный автомобиль ГАИ -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ГАИ,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сопровождающий крупногабаритный и тяжеловесный груз с целью обеспечения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движения на маршруте перевозки.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Крупногабаритные и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тяжеловесные грузы, пропуск которых разрешается по дорогам, исходя из несущей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дорожных одежд и сооружений, в зависимости от массы и размеров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подразделяются на две категории: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1 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транспортное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средство, масса которого с грузом или без груза и (или) осевая масса на каждую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ось, а также габариты по высоте, ширине или длине превышают значения,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установленные в разделе </w:t>
      </w:r>
      <w:hyperlink r:id="rId9" w:anchor="i284361" w:tooltip="Раздел 1" w:history="1">
        <w:r w:rsidRPr="004949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</w:t>
        </w:r>
      </w:hyperlink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</w:t>
      </w:r>
      <w:hyperlink r:id="rId10" w:anchor="i232187" w:tooltip="Приложение 1" w:history="1">
        <w:r w:rsidRPr="004949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</w:hyperlink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Инструкции, но не относится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категории 2;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2 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транспортное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средство, весовые параметры которого с грузом или без груза соответствуют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еличинам, приведенным в разделе </w:t>
      </w:r>
      <w:hyperlink r:id="rId11" w:anchor="i373200" w:history="1">
        <w:r w:rsidRPr="004949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II</w:t>
        </w:r>
      </w:hyperlink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</w:t>
      </w:r>
      <w:hyperlink r:id="rId12" w:anchor="i232187" w:tooltip="Приложение 1" w:history="1">
        <w:r w:rsidRPr="004949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</w:hyperlink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Инструкции.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Перевозка по дорогам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крупногабаритных и тяжеловесных грузов может осуществляться только на основании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разрешений (далее по тексту - разрешений), выдаваемых в порядке,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установленном в настоящей Инструкции, по форме, приведенной в Приложении </w:t>
      </w:r>
      <w:hyperlink r:id="rId13" w:anchor="i386921" w:tooltip="Приложение 2" w:history="1">
        <w:r w:rsidRPr="004949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требуется получать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для крупногабаритных и тяжеловесных автобусов и троллейбусов,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движущихся по установленным маршрутам.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Крупногабаритные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тяжеловесные грузы должны перевозиться с учетом требований Правил дорожного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движения Российской Федерации, утвержденных постановлением Совета Министров </w:t>
      </w:r>
      <w:proofErr w:type="gram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равительства Российской Федерации от 23 октября 1993 г. № 1090, правил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перевозки грузов и дополнительных требований, изложенных в настоящей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Инструкции, а также требований, указанных в разрешении на перевозку груза.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 соответствии с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26 сентября 1995 г. № 962с владельцев или пользователей автомобильного транспорта, в том числе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иностранных, перевозящих тяжеловесные и крупногабаритные грузы по сети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 дорог Российской Федерации, взимается плата за ущерб, наносимый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дорогам и дорожным сооружениям транспортными средствами.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указанную плату не включаются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оказанием услуг перевозчику по обследованию и усилению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сооружений, сопровождению транспортных средств, выдаче разрешений, пропусков и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Инструкция по перевозке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крупногабаритных и тяжеловесных грузов автомобильным транспортом, утвержденная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МВД СССР от 24 февраля 1977 г. № 53, с введением в действие настоящей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Инструкции, на территории Российской Федерации не применяется.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2" w:name="i34397"/>
      <w:bookmarkStart w:id="3" w:name="i44599"/>
      <w:bookmarkEnd w:id="2"/>
      <w:r w:rsidRPr="0049494B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2.Порядок подачи заявлений на выдачу разрешений</w:t>
      </w:r>
      <w:bookmarkEnd w:id="3"/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i55178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2.1.Заявления для получения разрешений на перевозку крупногабаритных или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тяжеловесных грузов, в зависимости от вида предполагаемых перевозо</w:t>
      </w:r>
      <w:proofErr w:type="gram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международные, межрегиональные или местные), категории крупногабаритных и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тяжеловесных грузов и места нахождения транспортного средства перевозчика, подаются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соответствующие дорожные органы, с </w:t>
      </w:r>
      <w:bookmarkEnd w:id="4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обслуживания которых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начинается маршрут движения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транспортного средства, перечень которых приведен в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Приложении </w:t>
      </w:r>
      <w:hyperlink r:id="rId14" w:anchor="i434017" w:tooltip="Приложение 3" w:history="1">
        <w:r w:rsidRPr="004949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</w:t>
        </w:r>
      </w:hyperlink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Инструкции.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i68913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2.2.Заявления для получения разрешений на международные перевозки крупногабаритных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тяжеловесных грузов всех категорий подаются в Федеральную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автомобильно-дорожную службу России или в орган, уполномоченный этой службой.</w:t>
      </w:r>
      <w:bookmarkEnd w:id="5"/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i74130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2.3.Заявления для получения разрешений на осуществление межрегиональных и местных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перевозок по маршруту, проходящему целиком или частично по федеральным дорогам,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крупногабаритных и тяжеловесных грузов всех категорий подаются ближайшему к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пункту, с которого начинается маршрут перевозки, органу управления федеральной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автомобильной дорогой.</w:t>
      </w:r>
      <w:bookmarkEnd w:id="6"/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i85652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bookmarkEnd w:id="7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для получения разрешений на осуществление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межрегиональных и местных перевозок крупногабаритных и тяжеловесных грузов всех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 по маршруту, проходящему целиком по дорогам субъектов Российской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подаются территориальным органам управления автомобильными дорогами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нахождения транспортного средства перевозчика.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Заявление для получения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на перевозку крупногабаритного или тяжеловесного груза подается на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органа, уполномоченного согласно настоящей Инструкции выдавать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разрешения.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приведенные в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заявлении, заверяются подписью руководителя или заместителя руководителя 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печатью организации или подписью физического лица, </w:t>
      </w:r>
      <w:proofErr w:type="gram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</w:t>
      </w:r>
      <w:proofErr w:type="gramEnd"/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перевозку.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Заявление на перевозку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груза подается по форме, установленной в Приложении </w:t>
      </w:r>
      <w:hyperlink r:id="rId15" w:anchor="i482980" w:tooltip="Приложение 4" w:history="1">
        <w:r w:rsidRPr="004949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</w:t>
        </w:r>
      </w:hyperlink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Инструкции. Оно должно содержать все необходимые организациям, согласовывающим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перевозку, сведения о характере и категории груза, параметрах массы и габаритах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средства, предполагаемых сроках перевозки, маршруте движения и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 информацию.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должен быть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 вид разрешения (разовое или на срок), которое желает получить заявитель.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i93919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В зависимости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категории перевозимых грузов, вида и характера перевозок владельцы или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пользователи </w:t>
      </w:r>
      <w:bookmarkEnd w:id="8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 средств,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перевозящих крупногабаритные и тяжеловесные грузы могут получать разовые разрешения или разрешения на определенны</w:t>
      </w:r>
      <w:proofErr w:type="gram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конкретный) срок.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Разовые разрешения выдаются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одну перевозку груза по определенному (конкретному) маршруту в указанные в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разрешении сроки.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Разрешения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определенный срок выдаются только для перевозки грузов категории 1 на срок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до 3 месяцев или на определенное количество данного вида перевозок в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указанного в заявлении времени, но не более чем на 3 месяца.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на получение разрешения для перевозки крупногабаритных и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тяжеловесных грузов категории 2 представляется схема автопоезда с изображением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ней всех участвующих в перевозке транспортных средств, количества осей и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 на них, взаимного расположения колес и осей, распределения нагрузки по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осям и на отдельные колеса с учетом возможного неравномерного распределения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 по длине оси.</w:t>
      </w:r>
      <w:proofErr w:type="gramEnd"/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изображения схемы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автопоезда приведены в Приложении </w:t>
      </w:r>
      <w:hyperlink r:id="rId16" w:anchor="i545462" w:tooltip="Приложение 5" w:history="1">
        <w:r w:rsidRPr="004949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</w:t>
        </w:r>
      </w:hyperlink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Инструкции.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9" w:name="i104110"/>
      <w:bookmarkStart w:id="10" w:name="i113813"/>
      <w:bookmarkEnd w:id="9"/>
      <w:r w:rsidRPr="0049494B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3. Порядок рассмотрени</w:t>
      </w:r>
      <w:r w:rsidR="008C58DB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я </w:t>
      </w:r>
      <w:r w:rsidRPr="0049494B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заявлений и выдачи разрешений</w:t>
      </w:r>
      <w:bookmarkEnd w:id="10"/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Органы,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уполномоченные согласно настоящей Инструкции выдавать разрешения на перевозку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крупногабаритных и тяжеловесных грузов по дорогам, при получении заявления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зарегистрировать его в специальном журнале, проверить правильность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 заявления, соответствие технических характеристик тягача и прицепа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осуществления данного вида перевозки и достаточность представленных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для принятия решения о выдаче соответствующего разрешения.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когда в заявлении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содержатся ошибки или информация представлена не в полном объеме, она должна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дополнительно запрошена у заявителя.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заявления на осуществление данного вида перевозки установлено,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орган, получивший это заявление, не уполномочен согласно настоящей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 принимать решение о выдаче разрешения на осуществление требуемого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вида перевозки, то он должен в 5-ти </w:t>
      </w:r>
      <w:proofErr w:type="spell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дневный</w:t>
      </w:r>
      <w:proofErr w:type="spellEnd"/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переадресовать это заявление для рассмотрения уполномоченному на это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органу с соответствующим уведомлением об этом заявителя.</w:t>
      </w:r>
      <w:proofErr w:type="gramEnd"/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выборе маршрута перевозки крупногабаритного или тяжеловесного груза должна быть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оценена грузоподъемность и габариты инженерных сооружений на предлагаемом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маршруте, чтобы обеспечить безопасность перевозки и сохранность автомобильной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 и инженерных сооружений, оценена необходимость принятия иных мер по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безопасности движения на маршруте перевозки.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необходимых случаях,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перевозки крупногабаритного и тяжеловесного груза категории 2 по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дорогам может определяться специальным проектом, предусматривающим проведение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мероприятий по усилению инженерных сооружений и обеспечению мер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перевозок.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 Для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грузоподъемности, несущей способности инженерных и других сооружений по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маршруту следования крупногабаритного или тяжеловесного груза используются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 установленные действующими нормами, автоматизированная база данных о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 дорог и искусственных сооружений, а также материалы дополнительных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обследований сооружений.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случае</w:t>
      </w:r>
      <w:proofErr w:type="gram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будет установлено, что по маршруту, предложенному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заявителем, перевозка данного груза не представляется возможной или для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такой перевозки требуется составление специального проекта или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обследования, орган, рассматривающий заявление, обязан уведомить об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заявителя и предложить ему другой маршрут или разработку специального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несогласия заявителя с решением органа, рассматривающего заявление об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 маршрута движения или отказе в выдаче разрешения, эти решения могут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обжалованы: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Федеральную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автомобильно-дорожную службу России;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орган исполнительной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 субъекта Российской Федерации;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суд.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proofErr w:type="gram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перевозок крупногабаритных и тяжеловесных грузов по всему маршруту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с органами управления автомобильными дорогами, балансодержателями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искусственных сооружений и коммуникаций, отделениями железных дорог (мосты,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путепроводы, железнодорожные переезды, линии метро, подземные трубопроводы и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кабели, воздушные линии электроснабжения и связи и т.п.), службами,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уполномоченными органами субъекта Российской Федерации или органами местного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управлять улично-дорожной сетью городов и других населенных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</w:t>
      </w:r>
      <w:proofErr w:type="gramEnd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 орган управления дорогами, выдающий разрешение. При выполнении международных перевозок, при согласии иностранных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перевозчиков, работа по сбору, обработке заявок, получению согласований,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разрешений и передача их перевозчику может осуществляться органом или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организацией, уполномоченными Федеральной автомобильно-дорожной службой России.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маршрута перевозки грузов категории 1 должно производиться </w:t>
      </w:r>
      <w:proofErr w:type="spell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всрок</w:t>
      </w:r>
      <w:proofErr w:type="spellEnd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7 дней, а категории 2 - до 20 дней.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После получения</w:t>
      </w:r>
      <w:r w:rsidR="008E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перевозчик согласовывает эту перевозку с Госавтоинспекцией МВД РФ</w:t>
      </w:r>
      <w:proofErr w:type="gram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,Г</w:t>
      </w:r>
      <w:proofErr w:type="gramEnd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УВД, УВД субъектов Российской Федерации, на территории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обслуживания которых начинается маршрут перевозки (Приложение </w:t>
      </w:r>
      <w:hyperlink r:id="rId17" w:anchor="i591402" w:tooltip="Приложение 6" w:history="1">
        <w:r w:rsidRPr="004949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</w:t>
        </w:r>
      </w:hyperlink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).При согласовании определяются специальные требования к порядку перевозки груза,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условий обеспечения безопасности дорожного движения, и выдается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специальный пропуск (Приложение </w:t>
      </w:r>
      <w:hyperlink r:id="rId18" w:anchor="i644094" w:tooltip="Приложение 7" w:history="1">
        <w:r w:rsidRPr="004949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</w:t>
        </w:r>
      </w:hyperlink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предоставляющий право на движение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средства.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производится в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 5 дней.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международной перевозке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 выдается Главным управлением ГАИ МВД России.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 пропусков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изготавливаются типографским способом со специальной защитой от подделки.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Выданные пропуска регистрируются в специальном журнале, содержащем следующие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сведения: № </w:t>
      </w:r>
      <w:proofErr w:type="gram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/п, № пропуска, дату выдачи, Ф.И.О., получившего пропуск ,роспись в получении.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 помещается в правом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нижнем углу лобового стекла транспортного средства.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При прохождении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маршрута перевозки груза через железнодорожные переезды, по железнодорожным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мостам, путепроводам или по автодорожным путепроводам, находящимся на балансе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железной дороги, согласование производится с начальником дистанции пути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железной дороги, если: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транспортного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 грузом или без груза составляет 5 м и более и высота от поверхности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 4,5 м и более;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транспортного средства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одним прицепом превышает 20 м или автопоезд имеет два и более прицепа;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транспортное средство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категории 2;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движения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средства менее 8 км/ч.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электрифицированных участках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пропуска груза через железнодорожный перее</w:t>
      </w:r>
      <w:proofErr w:type="gram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зд с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евышением только габарита по высоте 4,5 м производится начальником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дистанции электроснабжения.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3.10. Разрешения на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международных перевозок крупногабаритных и тяжеловесных грузов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выдаются Федеральной автомобильно-дорожной службой России.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Разрешения на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межрегиональных и местных перевозок крупногабаритных и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тяжеловесных грузов выдаются органами управления федеральными автомобильными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дорогами или территориальными дорожными органами в соответствии с </w:t>
      </w:r>
      <w:proofErr w:type="spell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9" w:anchor="i74130" w:tooltip="Пункт 2.3" w:history="1">
        <w:r w:rsidRPr="004949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2.3</w:t>
        </w:r>
      </w:hyperlink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</w:t>
      </w:r>
      <w:hyperlink r:id="rId20" w:anchor="i85652" w:tooltip="Пункт 2.4" w:history="1">
        <w:r w:rsidRPr="004949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2.4</w:t>
        </w:r>
      </w:hyperlink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настоящей Инструкции.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Разрешение на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перевозок крупногабаритных и тяжеловесных грузов категории 1 на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определенный срок дает право осуществлять многократные перевозки груза </w:t>
      </w:r>
      <w:proofErr w:type="gram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указанного в разрешении срока по указанному в нем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маршруту с учетом</w:t>
      </w:r>
      <w:proofErr w:type="gramEnd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</w:t>
      </w:r>
      <w:hyperlink r:id="rId21" w:anchor="i93919" w:tooltip="Пункт 2.7" w:history="1">
        <w:r w:rsidRPr="004949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2.7</w:t>
        </w:r>
      </w:hyperlink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настоящей Инструкции.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Разовое разрешение дает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</w:t>
      </w:r>
      <w:proofErr w:type="gram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одной перевозки по указанному в нем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маршруту в течение указанного в разрешении</w:t>
      </w:r>
      <w:proofErr w:type="gramEnd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Разрешение на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международных и межрегиональных перевозок крупногабаритных и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тяжеловесных грузов категории 2 допускает одну перевозку только по указанному в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разрешении маршруту.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Разрешение на местные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перевозки крупногабаритных и тяжеловесных грузов дает право на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этих перевозок по указанным в маршруте дорогам общего пользования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административных границ субъекта Российской Федерации, на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которого получено это разрешение.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Разрешения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перевозку крупногабаритных и тяжеловесных грузов категории 1 выдаются в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10 дней, а для грузов категории 2 - до 30 дней со дня регистрации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заявления, при условии предъявления заявителем копии платежного поручения,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подтверждающего оплату за ущерб, наносимый дорогам и дорожным сооружениям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транспортными средствами.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Бланки разрешений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изготавливаются типографским способом со специальной защитой от подделки.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полученные заявления и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выданные разрешения регистрируются в специальном журнале, содержащем сведения,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 Приложении </w:t>
      </w:r>
      <w:hyperlink r:id="rId22" w:anchor="i693663" w:tooltip="Приложение 8" w:history="1">
        <w:r w:rsidRPr="004949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</w:t>
        </w:r>
      </w:hyperlink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Инструкции.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Заявления по экстренному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пропуску крупногабаритных и тяжеловесных грузов, направляемых по решению органов исполнительной власти субъектов Российской Федерации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ликвидации последствий чрезвычайных ситуаций, крупных аварий и т.п.,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в оперативном порядке.</w:t>
      </w:r>
    </w:p>
    <w:p w:rsidR="00CA4C5D" w:rsidRPr="0049494B" w:rsidRDefault="00CA4C5D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94B" w:rsidRPr="00CA4C5D" w:rsidRDefault="0049494B" w:rsidP="004949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11" w:name="i126105"/>
      <w:bookmarkStart w:id="12" w:name="i137882"/>
      <w:bookmarkEnd w:id="11"/>
      <w:r w:rsidRPr="00CA4C5D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lastRenderedPageBreak/>
        <w:t>4. Организация движения</w:t>
      </w:r>
      <w:r w:rsidR="00CA4C5D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 </w:t>
      </w:r>
      <w:r w:rsidRPr="00CA4C5D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транспортных средств, перевозящих крупногабаритные и тяжеловесные грузы</w:t>
      </w:r>
      <w:bookmarkEnd w:id="12"/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Перевозка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крупногабаритных и тяжеловесных грузов категории 2 по населенным пунктам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период наименьшей интенсивности движения, а вне населенных пункто</w:t>
      </w:r>
      <w:proofErr w:type="gram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светлое время суток. В темное время суток, по дорогам вне населенных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пунктов, а также при интенсивном движении в светлое время суток перевозка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только при условии сопровождения груза.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согласовании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на перевозку груза Госавтоинспекция определяет необходимость и вид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сопровождения. Сопровождение может осуществляться: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автомобилем прикрытия </w:t>
      </w:r>
      <w:proofErr w:type="gram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тягачом;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патрульным автомобилем ГАИ.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Сопровождение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автомобилем прикрытия обязательно во всех случаях, когда: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транспортного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 грузом превышает 3,5 м;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автопоезда более 24 м;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других случаях, когда в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разрешении в графе «Особые условия движения» записано, что движение через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какое-либо искусственное сооружение разрешается в одиночном порядке, либо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 другие условия, требующие оперативного изменения организации движения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маршруте перевозки груза.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(автомобили</w:t>
      </w:r>
      <w:proofErr w:type="gram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рикрытия, а также тягачи (в зависимости от перевозимого груза и дорожных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условий) выделяются перевозчиком груза или грузоотправителем.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Участие в сопровождении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патрульного автомобиля ГАИ необходимо, если: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транспортного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превышает 4,0 м;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автопоезда превышает30,0 м;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транспортное средство </w:t>
      </w:r>
      <w:proofErr w:type="gram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придвижении</w:t>
      </w:r>
      <w:proofErr w:type="gramEnd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вынуждено хотя бы частично занимать полосу встречного движения;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перевозки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необходимость оперативного изменения организации движения с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обеспечения безопасности проезда;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 относится к категории</w:t>
      </w:r>
      <w:proofErr w:type="gram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случаях необходимость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определяется Госавтоинспекцией исходя из дорожных условий,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интенсивности движения и состава транспортного потока.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патрульным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автомобилем ГАИ осуществляется на договорной основе.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4.5. В качестве автомобиля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прикрытия используется автомобиль с проблесковым маячком оранжевого или желтого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прикрытия должен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двигаться впереди на расстоянии 10 - 20 м уступом с левой стороны по отношению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сопровождаемому транспортному средству, перевозящему крупногабаритный и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тяжеловесный груз, т.е. таким образом, чтобы его габарит по ширине выступал за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 сопровождаемого транспортного средства. При проезде по мостовым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сооружениям движение автомобиля прикрытия (дистанция, положение на мосту и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т.п.) осуществляется в соответствии с согласованной схемой.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Скорость движения вовремя перевозки крупногабаритных и тяжеловесных грузов устанавливается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Госавтоинспекцией, с учетом требований других организаций, согласовавших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перевозку.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движения не должна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превышать по дорогам 60 км/ч, а по мостовым сооружениям - 15 км/ч. При этом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разрешенный режим движения может иметь переменный характер на различных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участках маршрута.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Во время перевозки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крупногабаритного и тяжеловесного груза запрещается: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отклоняться от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 маршрута;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превышать указанную в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разрешении скорость движения;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движение вовремя гололеда, а также при метеорологической видимости менее 100 м;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двигаться по обочине дороги,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такой порядок не определен условиями перевозки;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останавливаться вне специально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обозначенных стоянок, расположенных за пределами дороги;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перевозку при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 технической неисправности транспортного средства угрожающей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движения;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выезжать в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рейс без разрешения, с просроченным или с неправильно оформленным разрешением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перевозку, при отсутствии подписей, указанных в нем должностных лиц;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в разрешение н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перевозку крупногабаритного или тяжеловесного груза дополнительные записи.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Если во время движения возникнут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требующие изменения маршрута, перевозчик должен получить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движение по новому маршруту в порядке, установленном настоящей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Инструкцией.</w:t>
      </w:r>
    </w:p>
    <w:p w:rsidR="0049494B" w:rsidRPr="00CA4C5D" w:rsidRDefault="0049494B" w:rsidP="004949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13" w:name="i141810"/>
      <w:bookmarkStart w:id="14" w:name="i155532"/>
      <w:bookmarkEnd w:id="13"/>
      <w:r w:rsidRPr="00CA4C5D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lastRenderedPageBreak/>
        <w:t>5. Дополнительные требования к</w:t>
      </w:r>
      <w:r w:rsidR="00CA4C5D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 </w:t>
      </w:r>
      <w:r w:rsidRPr="00CA4C5D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техническому состоянию, оборудованию транспортных средств и обозначению груза</w:t>
      </w:r>
      <w:bookmarkEnd w:id="14"/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Техническое состояние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 средств, с использованием которых осуществляются перевозки, должно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требованиям Правил дорожного движения. Основных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по допуску транспортных средств к эксплуатации и обязанностей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 по обеспечению безопасности дорожного движения, утвержденных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Совета Министров - Правительства Российской Федерации от 23октября 1993 г. № 1090, Правил технической эксплуатации подвижного состава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автомобильного транспорта, утвержденных </w:t>
      </w:r>
      <w:proofErr w:type="spell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Минавтотрансом</w:t>
      </w:r>
      <w:proofErr w:type="spellEnd"/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РСФСР 9 декабря 1970 г., инструкций заводов-изготовителей и настоящей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Для перевозки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крупногабаритных и тяжеловесных грузов запрещается использовать в качестве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тягачей колесные трактора на федеральных дорогах, и гусеничные - на всех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 дорогах с усовершенствованным покрытием.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Не допускается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транспортировка тяжеловесных грузов транспортным средством (тягачом), когда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буксируемого прицепа (полуприцепа) с грузом превышает технические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нормативы, установленные заводом-изготовителем.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Тормозная система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автопоезда должна работать от педали тормоза автомобиля-тягача и обеспечивать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распределение тормозных усилий, между его звеньями, чтобы при торможении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исключалась возможность «складывания» автопоезда.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Автомобили-тягачи,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предназначенные для работы с прицепами, должны быть оборудованы устройством,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озволяющим в случае разрыва соединительных магистралей между тягачом и его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прицепом (полуприцепом) затормозить автомобиль рабочим или аварийным тормозом.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Прицепы (полуприцепы</w:t>
      </w:r>
      <w:proofErr w:type="gram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олжны быть оборудованы стояночным тормозом, обеспечивающим удержание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отсоединенного от автомобиля груженого прицепа (полуприцепа) на уклоне не менее16 % рабочим тормозом, действующим на все колеса, и устройством, обеспечивающим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автоматическую остановку в случае разрыва соединительных магистралей с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автомобилем-тягачом.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При перевозке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тяжеловесных грузов необходимо иметь не менее двух противооткатных упоров для каждого звена автопоезда в цепях дополнительной фиксации колес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вынужденной остановки на уклоне.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Кабина транспортного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должна быть оборудована не менее чем двумя наружными зеркалами заднего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вида с обеих сторон, которые должны обеспечивать водителю достаточный </w:t>
      </w:r>
      <w:proofErr w:type="gram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</w:t>
      </w:r>
      <w:proofErr w:type="gramEnd"/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 прямолинейном, так и при криволинейном движении с учетом габаритов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средства и перевозимого груза.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На транспортных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средствах, перевозящих крупногабаритный и тяжеловесный груз, должны быть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опознавательные знаки «Автопоезд», «Крупногабаритный груз» и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«Длинномерное транспортное средство» в соответствии с Основными положениями по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допуску транспортных средств к эксплуатации и обязанностями должностных лиц по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безопасности дорожного движения и Правилами дорожного движения.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5.10. Транспортные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перевозящие крупногабаритные и тяжеловесные грузы, должны быть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оборудованы специальными световыми сигналами (проблесковыми маячками</w:t>
      </w:r>
      <w:proofErr w:type="gram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ранжевого и желтого цвета.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При высоте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средства более 4,0 м грузоперевозчик обязан проводить контрольный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промер высоты под путепроводами и другими искусственными сооружениями и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коммуникациями на маршруте перевозки.</w:t>
      </w:r>
    </w:p>
    <w:p w:rsidR="0049494B" w:rsidRPr="00F00858" w:rsidRDefault="0049494B" w:rsidP="004949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15" w:name="i164542"/>
      <w:bookmarkStart w:id="16" w:name="i176616"/>
      <w:bookmarkStart w:id="17" w:name="i188763"/>
      <w:bookmarkEnd w:id="15"/>
      <w:bookmarkEnd w:id="16"/>
      <w:r w:rsidRPr="00F00858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6.</w:t>
      </w:r>
      <w:bookmarkEnd w:id="17"/>
      <w:proofErr w:type="gramStart"/>
      <w:r w:rsidRPr="00F00858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Контроль за</w:t>
      </w:r>
      <w:proofErr w:type="gramEnd"/>
      <w:r w:rsidRPr="00F00858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 соблюдением</w:t>
      </w:r>
      <w:r w:rsidR="00CA4C5D" w:rsidRPr="00F00858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 </w:t>
      </w:r>
      <w:r w:rsidRPr="00F00858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допустимых весовых параметров и габаритов транспортных средств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proofErr w:type="gram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допустимых весовых параметров и габаритов транспортных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осуществляют органы управления дорогами, органы Российской транспортной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инспекции и Государственной автомобильной инспекции.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автомобильной инспекции обязаны контролировать у водителей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 средств, перевозящих крупногабаритные и тяжеловесные грузы,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оформленных в установленном порядке разрешений на перевозку и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пропусков, лицензий на пассажирские и грузовые перевозки автомобильным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транспортом (у иностранных водителей - разрешений) и соблюдение водителями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перевозки грузов, включая выполнение изложенных в разрешениях требований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перевозки грузов, соответствие указанному маршруту движения и сроки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перевозок.</w:t>
      </w:r>
      <w:proofErr w:type="gramEnd"/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При выявлении нарушений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перевозки крупногабаритных и тяжеловесных грузов сотрудник ГАИ принимает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в соответствии с действующим законодательством.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случае отсутствия у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водителя разрешения на перевозку крупногабаритного или тяжеловесного груза,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транспортное средство задерживается для оформления протокола, который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должностными лицами, осуществляющими </w:t>
      </w:r>
      <w:proofErr w:type="gram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перевозкой и соблюдением весовых параметров и габаритов транспортных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 а также водителем.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Должностные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осуществляющие в соответствии с настоящей Инструкцией весовой контроль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proofErr w:type="gram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перевозкой по дорогам крупногабаритных и тяжеловесных грузов,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допустившие недобросовестные действия или бездействие при исполнении своих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 повлекшие за собой ущерб в результате повреждения дорог, дорожных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сооружений, грузов, возникновение аварийных ситуаций, несут ответственность в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порядке.</w:t>
      </w:r>
    </w:p>
    <w:p w:rsidR="0049494B" w:rsidRPr="00CA4C5D" w:rsidRDefault="0049494B" w:rsidP="004949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18" w:name="i191370"/>
      <w:bookmarkStart w:id="19" w:name="i207518"/>
      <w:bookmarkEnd w:id="18"/>
      <w:r w:rsidRPr="00CA4C5D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7. Обязанности и ответственность</w:t>
      </w:r>
      <w:r w:rsidR="00CA4C5D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 </w:t>
      </w:r>
      <w:r w:rsidRPr="00CA4C5D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органов, осуществляющих выдачу и согласование разрешений</w:t>
      </w:r>
      <w:bookmarkEnd w:id="19"/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Органы, осуществляющие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разрешений на перевозку тяжеловесных и крупногабаритных грузов, обязаны: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руководствоваться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Инструкцией и другими нормативными актами Российской Федерации,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регламентирующими безопасность и организацию перевозок автомобильным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транспортом;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оформлять разрешения на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перевозку грузов в установленные сроки;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соблюдать установленный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Инструкцией порядок согласования маршрутов движения с заинтересованными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контролировать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оформления заявлений на перевозку крупногабаритных и тяжеловесных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 и определять стоимость компенсации ущерба в установленном порядке;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вести регистрацию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выдаваемых разрешений и учет денежных средств, полученных за их выдачу;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информировать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перевозчиков крупногабаритных и тяжеловесных грузов о правилах и порядке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перевозки таких грузов и порядке определения величины ущерба, наносимого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автомобильным дорогам;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ж) требовать от заявителей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информации, необходимой для выдачи разрешений на перевозку и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пропусков.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Органы,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осуществляющие выдачу разрешений на перевозку крупногабаритных и тяжеловесных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грузов, и их должностные лица несут в установленном законом порядке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безопасность предложенного маршрута, правильность оформления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разрешений, определение размеров платы за них, своевременное проведение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мероприятий по подготовке и обустройству маршрутов для пропуска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D4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аких грузов.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Владельц</w:t>
      </w:r>
      <w:proofErr w:type="gram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балансодержатели) инженерных сооружений и коммуникаций, согласовавшие движение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рупногабаритных и тяжеловесных грузов по данному маршруту, организации,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проводившие обследования этих сооружений и подготовку заключений об их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грузоподъемности, а также должностные лица перечисленных выше организаций несут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установленном законом порядке.</w:t>
      </w:r>
    </w:p>
    <w:p w:rsidR="0049494B" w:rsidRPr="00CA4C5D" w:rsidRDefault="0049494B" w:rsidP="004949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20" w:name="i217432"/>
      <w:bookmarkStart w:id="21" w:name="i221587"/>
      <w:bookmarkEnd w:id="20"/>
      <w:r w:rsidRPr="00CA4C5D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8. Обязанности и ответственность</w:t>
      </w:r>
      <w:r w:rsidR="00CA4C5D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 </w:t>
      </w:r>
      <w:r w:rsidRPr="00CA4C5D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перевозчиков тяжеловесных и крупногабаритных грузов</w:t>
      </w:r>
      <w:bookmarkEnd w:id="21"/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Перевозчики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крупногабаритных и тяжеловесных грузов обязаны: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соблюдать требования,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изложенные в настоящей Инструкции;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предоставлять по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требованию инспектора ГАИ транспортные средства для проведения весового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редъявлять по требованию контролирующих органов, указанных в разделе </w:t>
      </w:r>
      <w:hyperlink r:id="rId23" w:anchor="i164542" w:tooltip="Раздел 6" w:history="1">
        <w:r w:rsidRPr="004949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</w:t>
        </w:r>
      </w:hyperlink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Инструкции, разрешения на перевозку крупногабаритных и тяжеловесных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грузов, лицензии и иные документы, предусмотренные в п. </w:t>
      </w:r>
      <w:hyperlink r:id="rId24" w:anchor="i55178" w:tooltip="Пункт 2.1" w:history="1">
        <w:r w:rsidRPr="004949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2.1</w:t>
        </w:r>
      </w:hyperlink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участвующие в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международном движении - в п. </w:t>
      </w:r>
      <w:hyperlink r:id="rId25" w:anchor="i68913" w:tooltip="Пункт 2.2" w:history="1">
        <w:r w:rsidRPr="004949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2.2</w:t>
        </w:r>
      </w:hyperlink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строго руководствоваться дополнительными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и маршрутом движения, указанными в разрешении;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не допускать повреждения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дорожных и других инженерных сооружений по пути следования;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выполнять требования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органов, осуществляющих </w:t>
      </w:r>
      <w:proofErr w:type="gram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перевозкой по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дорогам крупногабаритных и тяжеловесных грузов, в пределах полномочий этих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 установленных Инструкцией и действующим законодательством.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Водители и должностные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владельцы или пользователи транспортных средств несут ответственность, в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действующим законодательством, за нарушение правил перевозки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крупногабаритных и тяжеловесных грузов, изложенных в настоящей Инструкции, и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 заводами-изготовителями правил эксплуатации транспортных средств.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 случае задержания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ранспортных средств, перевозящих крупногабаритные и тяжеловесные грузы с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 требований настоящей Инструкции, оплата за пребывание транспортного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на платной автостоянке осуществляется перевозчиком.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 случае, если нарушение установленного порядка перевозки крупногабаритного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тяжеловесного груза привело к повреждению дорог, дорожных сооружений и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коммуникаций по пути следования груза, владельцы или пользователи транспортных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обязаны по требованию органов управления дорогами или владельцев (балансодержателей</w:t>
      </w:r>
      <w:proofErr w:type="gram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ооружений и коммуникаций возместить им убытки в установленном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порядке.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Водители, владельцы или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пользователи транспортных средств могут обжаловать незаконные действия должностных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лиц, осуществляющих </w:t>
      </w:r>
      <w:proofErr w:type="gram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перевозкой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крупногабаритных и тяжеловесных грузов, в установленном порядке.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22" w:name="i232187"/>
      <w:bookmarkStart w:id="23" w:name="i248592"/>
      <w:bookmarkStart w:id="24" w:name="i256687"/>
      <w:bookmarkStart w:id="25" w:name="_GoBack"/>
      <w:bookmarkEnd w:id="22"/>
      <w:bookmarkEnd w:id="23"/>
      <w:bookmarkEnd w:id="25"/>
      <w:r w:rsidRPr="0049494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Приложение 1</w:t>
      </w:r>
      <w:bookmarkEnd w:id="24"/>
    </w:p>
    <w:p w:rsidR="0049494B" w:rsidRPr="0049494B" w:rsidRDefault="0049494B" w:rsidP="008C58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26" w:name="i264294"/>
      <w:bookmarkStart w:id="27" w:name="i277404"/>
      <w:bookmarkEnd w:id="26"/>
      <w:r w:rsidRPr="004949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Параметры автотранспортных</w:t>
      </w:r>
      <w:r w:rsidR="008C58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средств категории 1 и 2</w:t>
      </w:r>
      <w:bookmarkEnd w:id="27"/>
    </w:p>
    <w:p w:rsidR="0049494B" w:rsidRPr="0049494B" w:rsidRDefault="0049494B" w:rsidP="004949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i284361"/>
      <w:bookmarkStart w:id="29" w:name="i296061"/>
      <w:bookmarkEnd w:id="28"/>
      <w:r w:rsidRPr="004949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</w:t>
      </w:r>
      <w:bookmarkEnd w:id="29"/>
      <w:r w:rsidRPr="004949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Параметры</w:t>
      </w:r>
      <w:r w:rsidR="008C58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автотранспортного средства, при превышении которых оно относится к категории 1.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i302823"/>
      <w:bookmarkStart w:id="31" w:name="i313783"/>
      <w:bookmarkEnd w:id="30"/>
      <w:r w:rsidRPr="0049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Классификация</w:t>
      </w:r>
      <w:r w:rsidR="008C5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автотранспортных средств (АТС)</w:t>
      </w:r>
      <w:bookmarkEnd w:id="31"/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АТС, в зависимости от осевых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масс, подразделяются на две группы: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</w:t>
      </w:r>
      <w:proofErr w:type="gram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АТС с осевыми массами наиболее нагруженной оси свыше 6 т до 10 т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включительно, предназначенные для эксплуатации на дорогах I 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категории, а также на дорогах IV категории, одежды которых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построены или усилены под осевую массу 10 т.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</w:t>
      </w:r>
      <w:proofErr w:type="gram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Б-</w:t>
      </w:r>
      <w:proofErr w:type="gramEnd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АТС с осевыми массами наиболее нагруженной оси до 6 т включительно,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предназначенные для эксплуатации на всех дорогах.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i327489"/>
      <w:r w:rsidRPr="0049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Осевые и полные массы АТС</w:t>
      </w:r>
      <w:bookmarkEnd w:id="32"/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Осевая масса двухосных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АТС и двухосных тележек не должна превышать значений, приведенных в таблице </w:t>
      </w:r>
      <w:hyperlink r:id="rId26" w:anchor="i331840" w:tooltip="Таблица П.1.1" w:history="1">
        <w:r w:rsidRPr="004949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П.1.1</w:t>
        </w:r>
      </w:hyperlink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П.1.1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0"/>
        <w:gridCol w:w="2362"/>
        <w:gridCol w:w="2363"/>
      </w:tblGrid>
      <w:tr w:rsidR="0049494B" w:rsidRPr="0049494B" w:rsidTr="0049494B">
        <w:trPr>
          <w:tblHeader/>
          <w:tblCellSpacing w:w="0" w:type="dxa"/>
          <w:jc w:val="center"/>
        </w:trPr>
        <w:tc>
          <w:tcPr>
            <w:tcW w:w="2450" w:type="pct"/>
            <w:vMerge w:val="restart"/>
            <w:vAlign w:val="center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i331840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Расстояние между осями, </w:t>
            </w:r>
            <w:bookmarkEnd w:id="33"/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500" w:type="pct"/>
            <w:gridSpan w:val="2"/>
            <w:vAlign w:val="center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Осевая масса на каждую ось не более,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</w:tr>
      <w:tr w:rsidR="0049494B" w:rsidRPr="0049494B" w:rsidTr="0049494B">
        <w:trPr>
          <w:tblHeader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9494B" w:rsidRPr="0049494B" w:rsidRDefault="0049494B" w:rsidP="0049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АТС группы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250" w:type="pct"/>
            <w:vAlign w:val="center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АТС группы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245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2,00</w:t>
            </w:r>
          </w:p>
        </w:tc>
        <w:tc>
          <w:tcPr>
            <w:tcW w:w="125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5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245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1,65 до 2,00 включительно</w:t>
            </w:r>
          </w:p>
        </w:tc>
        <w:tc>
          <w:tcPr>
            <w:tcW w:w="125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5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245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1,35 до 1,65 включительно</w:t>
            </w:r>
          </w:p>
        </w:tc>
        <w:tc>
          <w:tcPr>
            <w:tcW w:w="125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8,0*</w:t>
            </w:r>
          </w:p>
        </w:tc>
        <w:tc>
          <w:tcPr>
            <w:tcW w:w="125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245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1,00 до 1,35 включительно</w:t>
            </w:r>
          </w:p>
        </w:tc>
        <w:tc>
          <w:tcPr>
            <w:tcW w:w="125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5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245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1,00</w:t>
            </w:r>
          </w:p>
        </w:tc>
        <w:tc>
          <w:tcPr>
            <w:tcW w:w="125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5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245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gridSpan w:val="2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- для контейнеровозов - 9,0</w:t>
            </w:r>
          </w:p>
        </w:tc>
      </w:tr>
    </w:tbl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Допускается увеличение осевой массы: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расстоянии между осями свыше 2,0 м у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городских и пригородных двухосных автобусов и троллейбусов группы</w:t>
      </w:r>
      <w:proofErr w:type="gram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11,5 т и группы Б до 7,0 т;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расстоянии между осями двухосной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тележки у автотранспортных средств группы</w:t>
      </w:r>
      <w:proofErr w:type="gram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свыше 1,35до 1,65 м включительно до 9,0 т, если осевая масса, приходящаяся на смежную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ось, не превышает 6,0 т.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автотранспортных средств групп</w:t>
      </w:r>
      <w:proofErr w:type="gram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Б, спроектированных до 1995 г., с расстоянием между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осями не более 1,32 м допускаются осевые массы соответственно 8,0 т и 5,5 т.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Осевая масса трехосных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тележек автотранспортных средств не должна превышать значений, приведенных в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таблице </w:t>
      </w:r>
      <w:hyperlink r:id="rId27" w:anchor="i348570" w:tooltip="Таблица П.1.2" w:history="1">
        <w:r w:rsidRPr="004949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П.1.2</w:t>
        </w:r>
      </w:hyperlink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П.1.2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0"/>
        <w:gridCol w:w="2362"/>
        <w:gridCol w:w="2363"/>
      </w:tblGrid>
      <w:tr w:rsidR="0049494B" w:rsidRPr="0049494B" w:rsidTr="0049494B">
        <w:trPr>
          <w:tblHeader/>
          <w:tblCellSpacing w:w="0" w:type="dxa"/>
          <w:jc w:val="center"/>
        </w:trPr>
        <w:tc>
          <w:tcPr>
            <w:tcW w:w="2450" w:type="pct"/>
            <w:vMerge w:val="restart"/>
            <w:vAlign w:val="center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i348570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Расстояние между крайними осями тележек, </w:t>
            </w:r>
            <w:bookmarkEnd w:id="34"/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500" w:type="pct"/>
            <w:gridSpan w:val="2"/>
            <w:vAlign w:val="center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Осевая масса на каждую ось не более,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</w:tr>
      <w:tr w:rsidR="0049494B" w:rsidRPr="0049494B" w:rsidTr="0049494B">
        <w:trPr>
          <w:tblHeader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9494B" w:rsidRPr="0049494B" w:rsidRDefault="0049494B" w:rsidP="0049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АТС группы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250" w:type="pct"/>
            <w:vAlign w:val="center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АТС группы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245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5,00</w:t>
            </w:r>
          </w:p>
        </w:tc>
        <w:tc>
          <w:tcPr>
            <w:tcW w:w="125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5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245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3,20 до 5,00 включительно</w:t>
            </w:r>
          </w:p>
        </w:tc>
        <w:tc>
          <w:tcPr>
            <w:tcW w:w="125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5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245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2,60 до 3,20 включительно</w:t>
            </w:r>
          </w:p>
        </w:tc>
        <w:tc>
          <w:tcPr>
            <w:tcW w:w="125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5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245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2,00 до 2,60 включительно</w:t>
            </w:r>
          </w:p>
        </w:tc>
        <w:tc>
          <w:tcPr>
            <w:tcW w:w="125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5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245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2,00</w:t>
            </w:r>
          </w:p>
        </w:tc>
        <w:tc>
          <w:tcPr>
            <w:tcW w:w="125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5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</w:tbl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Данные, приведенные в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табл. </w:t>
      </w:r>
      <w:hyperlink r:id="rId28" w:anchor="i348570" w:tooltip="Таблица П.1.2." w:history="1">
        <w:r w:rsidRPr="004949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П.1.2.</w:t>
        </w:r>
      </w:hyperlink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,распространяются на трехосные тележки, у которых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межные</w:t>
      </w:r>
      <w:proofErr w:type="spellEnd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оси находятся на расстоянии не менее</w:t>
      </w:r>
      <w:proofErr w:type="gram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0,4 м расстояния между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крайними осями.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условиях городской застройки допустимая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нагрузка на ось, указанная в таблицах </w:t>
      </w:r>
      <w:hyperlink r:id="rId29" w:anchor="i331840" w:tooltip="Таблица П.1.1" w:history="1">
        <w:r w:rsidRPr="004949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П.1.1</w:t>
        </w:r>
      </w:hyperlink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0" w:anchor="i348570" w:tooltip="Таблица П.1.2" w:history="1">
        <w:r w:rsidRPr="004949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П.1.2</w:t>
        </w:r>
      </w:hyperlink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дорог I - III категорий, относится к магистральным дорогами улицам, а также дорогам и улицам в научно-производственных, промышленных и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коммунально-складских зонах (районах). Допустимая нагрузка, указанная для дорог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IV - V категорий, в условиях городской застройки</w:t>
      </w:r>
      <w:r w:rsidR="00CA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улицам в жилой застройке, проездам и парковым дорогам.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Полная масса АТС </w:t>
      </w:r>
      <w:proofErr w:type="gram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недолжна</w:t>
      </w:r>
      <w:proofErr w:type="gramEnd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превышать значений, приведенных в таблице </w:t>
      </w:r>
      <w:hyperlink r:id="rId31" w:anchor="i331840" w:tooltip="Таблица П.1.3" w:history="1">
        <w:r w:rsidRPr="004949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П.1.3</w:t>
        </w:r>
      </w:hyperlink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П.1.3.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1783"/>
        <w:gridCol w:w="1783"/>
        <w:gridCol w:w="3285"/>
      </w:tblGrid>
      <w:tr w:rsidR="0049494B" w:rsidRPr="0049494B" w:rsidTr="0049494B">
        <w:trPr>
          <w:tblHeader/>
          <w:tblCellSpacing w:w="0" w:type="dxa"/>
          <w:jc w:val="center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АТС</w:t>
            </w:r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крайними осями АТС группы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менее, м</w:t>
            </w:r>
          </w:p>
        </w:tc>
      </w:tr>
      <w:tr w:rsidR="0049494B" w:rsidRPr="0049494B" w:rsidTr="0049494B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4B" w:rsidRPr="0049494B" w:rsidRDefault="0049494B" w:rsidP="0049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4B" w:rsidRPr="0049494B" w:rsidRDefault="0049494B" w:rsidP="0049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Одиночные автомобили, автобусы, троллейбусы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Двухосные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Трехосные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Четырехосные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Седельные автопоезда (тягач с полуприцепом)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Трехосные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Четырехосные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Пятиосные</w:t>
            </w:r>
            <w:proofErr w:type="spell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Прицепные автопоезда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Трехосные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Четырехосные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Пятиосные</w:t>
            </w:r>
            <w:proofErr w:type="spell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Сочлененные автобусы и троллейбусы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Двухзвенные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одиночных автомобилей (тягачей) не допускается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превышение полной массы более 30 т.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Предельные значения полной массы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автотранспортных средств допустимы при равномерном их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распределении по осям с отклонением в осевых нагрузках не более 35 %, а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передней оси не более 40 %.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Промежуточные между </w:t>
      </w:r>
      <w:proofErr w:type="gram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табличными</w:t>
      </w:r>
      <w:proofErr w:type="gramEnd"/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параметров следует определять путем линейной интерполяции.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 движении по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мостовым сооружениям полная масса автотранспортных средств не должна превышать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значений, приведенных в таблице </w:t>
      </w:r>
      <w:hyperlink r:id="rId32" w:anchor="i331840" w:tooltip="Таблица П.1.4" w:history="1">
        <w:r w:rsidRPr="004949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П.1.4</w:t>
        </w:r>
      </w:hyperlink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П.1.4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968"/>
      </w:tblGrid>
      <w:tr w:rsidR="0049494B" w:rsidRPr="0049494B" w:rsidTr="0049494B">
        <w:trPr>
          <w:tblHeader/>
          <w:tblCellSpacing w:w="0" w:type="dxa"/>
          <w:jc w:val="center"/>
        </w:trPr>
        <w:tc>
          <w:tcPr>
            <w:tcW w:w="2850" w:type="pct"/>
            <w:vAlign w:val="center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Расстояние между крайними осями,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100" w:type="pct"/>
            <w:vAlign w:val="center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285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7,5</w:t>
            </w:r>
          </w:p>
        </w:tc>
        <w:tc>
          <w:tcPr>
            <w:tcW w:w="210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285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10,0</w:t>
            </w:r>
          </w:p>
        </w:tc>
        <w:tc>
          <w:tcPr>
            <w:tcW w:w="210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285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11,2</w:t>
            </w:r>
          </w:p>
        </w:tc>
        <w:tc>
          <w:tcPr>
            <w:tcW w:w="210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285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12,2</w:t>
            </w:r>
          </w:p>
        </w:tc>
        <w:tc>
          <w:tcPr>
            <w:tcW w:w="210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</w:tbl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одиночных автомобилей (тягачей) не допускается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превышение полной массы более 30 т.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Предельные значения полной массы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автотранспортных средств допустимы при равномерном их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распределении по осям с отклонением в осевых нагрузках не более 35 %, а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передней оси не более 40 %.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Промежуточные между </w:t>
      </w:r>
      <w:proofErr w:type="gram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табличными</w:t>
      </w:r>
      <w:proofErr w:type="gramEnd"/>
      <w:r w:rsidR="008C58DB" w:rsidRP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параметров следует определять путем линейной интерполяции.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i351206"/>
      <w:r w:rsidRPr="0049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Габариты АТС</w:t>
      </w:r>
      <w:bookmarkEnd w:id="35"/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Габарит АТС по длине недолжен превышать: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одиночных автомобилей,</w:t>
      </w:r>
      <w:r w:rsidR="008C58DB" w:rsidRP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автобусов, троллейбусов и прицепов - 12,0 м;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автопоездов в составе «автомобиль-прицеп»</w:t>
      </w:r>
      <w:r w:rsidR="008C58DB" w:rsidRP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и «автомобиль-полуприцеп» - 20,0 м;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двухзвенных сочлененных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автобусов и троллейбусов - 18,0 м.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Габарит АТС по ширине</w:t>
      </w:r>
      <w:r w:rsidR="008C58DB" w:rsidRP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должен превышать 2,5 м, для рефрижераторов и изотермических кузовов</w:t>
      </w:r>
      <w:r w:rsidR="008C58DB" w:rsidRP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2,6 м.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пределы разрешенного</w:t>
      </w:r>
      <w:r w:rsidR="008C58DB" w:rsidRP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габарита по ширине могут выступать: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приспособления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противоскольжения, надетые на колеса;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зеркала заднего вида,</w:t>
      </w:r>
      <w:r w:rsidR="008C58DB" w:rsidRP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крепления тента, сконструированные таким образом, что они могут</w:t>
      </w:r>
      <w:r w:rsidR="008C58DB" w:rsidRP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отклоняться, входя при этом в габарит;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шины вблизи контакта с дорогой,</w:t>
      </w:r>
      <w:r w:rsidR="008C58DB" w:rsidRP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эластичные крылья, брызговики колес и другие детали, выполненные из эластичного</w:t>
      </w:r>
      <w:r w:rsidR="008C58DB" w:rsidRP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материала, при условии, что указанные элементы конструкции или оснастки</w:t>
      </w:r>
      <w:r w:rsidR="008C58DB" w:rsidRP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выступают за габариты не более 0,05 м с любой стороны.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Габарит АТС по высоте</w:t>
      </w:r>
      <w:r w:rsidR="008C58DB" w:rsidRP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должен превышать 4,0 м.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крупногабаритным относятся</w:t>
      </w:r>
      <w:r w:rsidR="008C58DB" w:rsidRP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акже АТС, имеющие в своем составе два и более прицепа, независимо от ширины и</w:t>
      </w:r>
      <w:r w:rsidR="008C58DB" w:rsidRP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бщей длины автопоезда.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i368740"/>
      <w:bookmarkStart w:id="37" w:name="i373200"/>
      <w:bookmarkEnd w:id="36"/>
      <w:r w:rsidRPr="004949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</w:t>
      </w:r>
      <w:bookmarkEnd w:id="37"/>
      <w:r w:rsidRPr="004949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Параметры автотранспортного средства, при которых</w:t>
      </w:r>
      <w:r w:rsidR="008C58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оно относится к категории 2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движении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автотранспортных средств по мостовым сооружениям с массами и нагрузками на ось,</w:t>
      </w:r>
      <w:r w:rsid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указанными в таблице </w:t>
      </w:r>
      <w:hyperlink r:id="rId33" w:anchor="i331840" w:tooltip="Таблица П.1.5" w:history="1">
        <w:r w:rsidRPr="004949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П.1.5</w:t>
        </w:r>
      </w:hyperlink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 относятся к категории 2.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П.1.5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2058"/>
        <w:gridCol w:w="2058"/>
        <w:gridCol w:w="2245"/>
      </w:tblGrid>
      <w:tr w:rsidR="0049494B" w:rsidRPr="0049494B" w:rsidTr="0049494B">
        <w:trPr>
          <w:tblHeader/>
          <w:tblCellSpacing w:w="0" w:type="dxa"/>
          <w:jc w:val="center"/>
        </w:trPr>
        <w:tc>
          <w:tcPr>
            <w:tcW w:w="1600" w:type="pct"/>
            <w:vMerge w:val="restart"/>
            <w:vAlign w:val="center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нормативная нагрузка на мостовое сооружение</w:t>
            </w:r>
          </w:p>
        </w:tc>
        <w:tc>
          <w:tcPr>
            <w:tcW w:w="3350" w:type="pct"/>
            <w:gridSpan w:val="3"/>
            <w:vAlign w:val="center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АТС</w:t>
            </w:r>
          </w:p>
        </w:tc>
      </w:tr>
      <w:tr w:rsidR="0049494B" w:rsidRPr="0049494B" w:rsidTr="0049494B">
        <w:trPr>
          <w:tblHeader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9494B" w:rsidRPr="0049494B" w:rsidRDefault="0049494B" w:rsidP="0049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Align w:val="center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масса,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1100" w:type="pct"/>
            <w:vAlign w:val="center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Нагрузка на ось,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1100" w:type="pct"/>
            <w:vAlign w:val="center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160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АК-11, Н-30, НК-80</w:t>
            </w:r>
          </w:p>
        </w:tc>
        <w:tc>
          <w:tcPr>
            <w:tcW w:w="110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80</w:t>
            </w:r>
          </w:p>
        </w:tc>
        <w:tc>
          <w:tcPr>
            <w:tcW w:w="110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20,0</w:t>
            </w:r>
          </w:p>
        </w:tc>
        <w:tc>
          <w:tcPr>
            <w:tcW w:w="110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3,6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160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Н-18 и НК-80</w:t>
            </w:r>
          </w:p>
        </w:tc>
        <w:tc>
          <w:tcPr>
            <w:tcW w:w="110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80</w:t>
            </w:r>
          </w:p>
        </w:tc>
        <w:tc>
          <w:tcPr>
            <w:tcW w:w="110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20,0</w:t>
            </w:r>
          </w:p>
        </w:tc>
        <w:tc>
          <w:tcPr>
            <w:tcW w:w="110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3,6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160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АК-8, Н-13, НГ-60</w:t>
            </w:r>
          </w:p>
        </w:tc>
        <w:tc>
          <w:tcPr>
            <w:tcW w:w="110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60</w:t>
            </w:r>
          </w:p>
        </w:tc>
        <w:tc>
          <w:tcPr>
            <w:tcW w:w="110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16,0</w:t>
            </w:r>
          </w:p>
        </w:tc>
        <w:tc>
          <w:tcPr>
            <w:tcW w:w="110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5,0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160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Н-10 и НГ-60</w:t>
            </w:r>
          </w:p>
        </w:tc>
        <w:tc>
          <w:tcPr>
            <w:tcW w:w="110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60</w:t>
            </w:r>
          </w:p>
        </w:tc>
        <w:tc>
          <w:tcPr>
            <w:tcW w:w="110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9,5</w:t>
            </w: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х</w:t>
            </w:r>
          </w:p>
        </w:tc>
        <w:tc>
          <w:tcPr>
            <w:tcW w:w="110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5,0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160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12,0</w:t>
            </w: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х</w:t>
            </w:r>
          </w:p>
        </w:tc>
        <w:tc>
          <w:tcPr>
            <w:tcW w:w="110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160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Н-8 и НГ-30</w:t>
            </w:r>
          </w:p>
        </w:tc>
        <w:tc>
          <w:tcPr>
            <w:tcW w:w="110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30</w:t>
            </w:r>
          </w:p>
        </w:tc>
        <w:tc>
          <w:tcPr>
            <w:tcW w:w="110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7,6</w:t>
            </w: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х</w:t>
            </w:r>
          </w:p>
        </w:tc>
        <w:tc>
          <w:tcPr>
            <w:tcW w:w="1100" w:type="pct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4,0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5000" w:type="pct"/>
            <w:gridSpan w:val="4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х</w:t>
            </w: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осевой нагрузки относится к случаям движения по деревянным мостам.</w:t>
            </w:r>
          </w:p>
        </w:tc>
      </w:tr>
    </w:tbl>
    <w:p w:rsidR="008C58DB" w:rsidRDefault="008C58D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  <w:bookmarkStart w:id="38" w:name="i386921"/>
      <w:bookmarkStart w:id="39" w:name="i391460"/>
      <w:bookmarkStart w:id="40" w:name="i408004"/>
      <w:bookmarkEnd w:id="38"/>
      <w:bookmarkEnd w:id="39"/>
    </w:p>
    <w:p w:rsidR="00FD1181" w:rsidRDefault="00FD1181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D1181" w:rsidRDefault="00FD1181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D1181" w:rsidRDefault="00FD1181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D1181" w:rsidRDefault="00FD1181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D1181" w:rsidRDefault="00FD1181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D1181" w:rsidRDefault="00FD1181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D1181" w:rsidRDefault="00FD1181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D1181" w:rsidRDefault="00FD1181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D1181" w:rsidRDefault="00FD1181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9494B" w:rsidRPr="0049494B" w:rsidRDefault="0049494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9494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Приложение 2</w:t>
      </w:r>
      <w:bookmarkEnd w:id="40"/>
    </w:p>
    <w:p w:rsidR="0049494B" w:rsidRPr="0049494B" w:rsidRDefault="0049494B" w:rsidP="008C58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41" w:name="i417486"/>
      <w:r w:rsidRPr="004949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РАЗРЕШЕНИЕ №</w:t>
      </w:r>
      <w:bookmarkEnd w:id="41"/>
      <w:r w:rsidRPr="004949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bookmarkStart w:id="42" w:name="i426782"/>
      <w:r w:rsidRPr="004949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перевозку крупногабаритного и (или) </w:t>
      </w:r>
      <w:proofErr w:type="spellStart"/>
      <w:r w:rsidRPr="004949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тяжеловесногогруза</w:t>
      </w:r>
      <w:proofErr w:type="spellEnd"/>
      <w:r w:rsidRPr="004949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дорогам общего пользования Российской Федерации</w:t>
      </w:r>
      <w:bookmarkEnd w:id="42"/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5"/>
      </w:tblGrid>
      <w:tr w:rsidR="0049494B" w:rsidRPr="0049494B" w:rsidTr="0049494B">
        <w:trPr>
          <w:tblCellSpacing w:w="0" w:type="dxa"/>
          <w:jc w:val="center"/>
        </w:trPr>
        <w:tc>
          <w:tcPr>
            <w:tcW w:w="9285" w:type="dxa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перевозки (международная, межрегиональная, местная) ______________________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разрешения (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разовая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срок) _____________________________________________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Разрешено выполнить ___ поездок в период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 по ____________________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маршруту: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груза 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 (марка, модель, номерной знак тягача и прицепа)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адрес и телефон перевозчика груза: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адрес и телефон получателя груза: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груза (наименование, габариты, масса) __________________________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транспортного средства: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 с грузом _______ т, в </w:t>
            </w:r>
            <w:proofErr w:type="spell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масса тягача _____________________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прицепа (полуприцепа) ______________________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расстояние между осями 1 __ 2 __ 3 __ 4 __ 5 __ 6 __ 7 __ 8 __ 9 и т.д.,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нагрузка на оси ___________ ___ ___ ___ ___ ___ ___,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габариты: длина _______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ширина ______ м, высота ______ м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 сопровождения (марка автомобиля, модель, номерной знак) __________________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движения ___________________________________________________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выдано _________________________________________________________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организации)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                                                   _____________________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И.О.)                                                                                                                (Подпись)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_____» ________ 199 _ г. М.П.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согласовавшие перевозку (указать организации, с которыми орган, выдавший разрешение, согласовал перевозку, и рекомендованный </w:t>
            </w:r>
            <w:proofErr w:type="spell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согласователем</w:t>
            </w:r>
            <w:proofErr w:type="spell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движения):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______________________________________________________________________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______________________________________________________________________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______________________________________________________________________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______________________________________________________________________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 основными положениями и требованиями Инструкции по перевозке крупногабаритных и тяжеловесных грузов автомобильным транспортом по дорогам Российской Федерации и настоящего разрешения ознакомились: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водител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основного тягача ______________________________________________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инициалы, подпись)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сопровождающее груз _______________________________________________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инициалы, подпись)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Транспортное средство осмотрено представителем перевозчика груза, который удостоверяет, что оно соответствует требованиям Правил дорожного движения и Инструкции по перевозке крупногабаритных и тяжеловесных грузов автомобильным транспортом по дорогам Российской Федерации.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                                                   _____________________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И.О.)                                                                                                                (Подпись)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________199 _ г. М.П.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пропуска, выданного Госавтоинспекцией, и заполнения пунктов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 разрешение не действительно!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(Допускается дублирование текста разрешения на иностранном языке.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разрешения должен иметь защиту от его подделок)</w:t>
            </w:r>
            <w:proofErr w:type="gramEnd"/>
          </w:p>
        </w:tc>
      </w:tr>
    </w:tbl>
    <w:p w:rsidR="008C58DB" w:rsidRDefault="008C58D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  <w:bookmarkStart w:id="43" w:name="i434017"/>
      <w:bookmarkStart w:id="44" w:name="i442335"/>
      <w:bookmarkStart w:id="45" w:name="i454489"/>
      <w:bookmarkEnd w:id="43"/>
      <w:bookmarkEnd w:id="44"/>
    </w:p>
    <w:p w:rsidR="008C58DB" w:rsidRDefault="008C58D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:rsidR="008C58DB" w:rsidRDefault="008C58D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:rsidR="008C58DB" w:rsidRDefault="008C58D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:rsidR="008C58DB" w:rsidRDefault="008C58D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:rsidR="008C58DB" w:rsidRDefault="008C58D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:rsidR="008C58DB" w:rsidRDefault="008C58D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:rsidR="008C58DB" w:rsidRDefault="008C58D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:rsidR="008C58DB" w:rsidRDefault="008C58D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:rsidR="008C58DB" w:rsidRDefault="008C58D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9494B" w:rsidRPr="0049494B" w:rsidRDefault="0049494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9494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Приложение 3</w:t>
      </w:r>
      <w:bookmarkEnd w:id="45"/>
    </w:p>
    <w:p w:rsidR="0049494B" w:rsidRPr="0049494B" w:rsidRDefault="0049494B" w:rsidP="008C58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46" w:name="i467114"/>
      <w:bookmarkStart w:id="47" w:name="i478813"/>
      <w:bookmarkEnd w:id="46"/>
      <w:r w:rsidRPr="004949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Перечень органов, осуществляющих</w:t>
      </w:r>
      <w:r w:rsidR="009002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выдачу разрешений на перевозку крупногабаритных и тяжеловесных грузов</w:t>
      </w:r>
      <w:bookmarkEnd w:id="47"/>
    </w:p>
    <w:p w:rsidR="0049494B" w:rsidRPr="0049494B" w:rsidRDefault="0049494B" w:rsidP="004949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Федеральная</w:t>
      </w:r>
      <w:r w:rsidR="008C58DB" w:rsidRPr="008C5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автомобильно-дорожная служба России</w:t>
      </w:r>
    </w:p>
    <w:p w:rsidR="0049494B" w:rsidRPr="0049494B" w:rsidRDefault="0049494B" w:rsidP="004949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(Выдает разрешения на</w:t>
      </w:r>
      <w:r w:rsidR="008C58DB" w:rsidRP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перевозки грузов)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129085 </w:t>
      </w:r>
      <w:proofErr w:type="spell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Бочкова, 4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Телефоны: 287 9181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Факс: 286 2998</w:t>
      </w:r>
    </w:p>
    <w:p w:rsidR="0049494B" w:rsidRPr="0049494B" w:rsidRDefault="0049494B" w:rsidP="004949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</w:t>
      </w:r>
      <w:r w:rsidR="008C58DB" w:rsidRPr="0090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дирекции автомобильных дорог</w:t>
      </w:r>
    </w:p>
    <w:p w:rsidR="0049494B" w:rsidRPr="0049494B" w:rsidRDefault="0049494B" w:rsidP="004949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(Выдают разрешения на</w:t>
      </w:r>
      <w:r w:rsidR="0090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межрегиональные и местные перевозки грузов по федеральной сети дорог)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2654"/>
        <w:gridCol w:w="948"/>
        <w:gridCol w:w="5308"/>
      </w:tblGrid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Москва-Воронеж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394018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Воронеж, ул. Ф. Энгельса, 65, тел.: 771545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Волжская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428032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Чебоксары, ул.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32, тел.: 222151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Москва-Самара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440603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Пенза, ул. Горького, 20, тел.: 550708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Северо-Западная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160001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Вологда, пр-т Победы, 33, тел.: 24296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Северо-Кавказская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357500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Пятигорск, пр-т Кирова, 47а, тел.: 52539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Москва-С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170002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Тверь, пр-т Чайковского, 62а, тел.: 65851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Москва-Харьков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302001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Орел, ул.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15, тел.: 777262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Воронеж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остов-на-Дону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346300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Каменск-Шахтинский, пер. Крупской, 48, тел.: 53803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Москва-Бобруйск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216500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Рославль,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ул. Пролетарская, 93, тел.: 40502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Москва-Волгоград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392000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Тамбов, ул. Бориса Федорова, 9, тел.: 227213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Прибайкальская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664026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Иркутск, ул. Бабушкина, 14, тел.: 277746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Амуро</w:t>
            </w:r>
            <w:proofErr w:type="spell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-Якутская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678901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Саха - Якутия, г. Алдан, пер. Дорожный, 15, тел.: 22261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Самара-Уфа-Челябинск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450097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Уфа, б-р </w:t>
            </w:r>
            <w:proofErr w:type="spell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Хадии</w:t>
            </w:r>
            <w:proofErr w:type="spell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Давлетшиной</w:t>
            </w:r>
            <w:proofErr w:type="spell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34, тел.: 281216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Азово-Черноморская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350063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Краснодар, ул.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37, тел.: 525158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125040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Ленинградский пр-т, 23, тел.: 2510122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Тюмень-Ханты-Мансийск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626100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Тобольск, ул.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44-б, тел. 53322</w:t>
            </w:r>
          </w:p>
        </w:tc>
      </w:tr>
    </w:tbl>
    <w:p w:rsidR="0049494B" w:rsidRPr="0049494B" w:rsidRDefault="0049494B" w:rsidP="004949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Региональные дирекции</w:t>
      </w:r>
    </w:p>
    <w:p w:rsidR="0049494B" w:rsidRPr="0049494B" w:rsidRDefault="0049494B" w:rsidP="004949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(Выдают разрешения на</w:t>
      </w:r>
      <w:r w:rsidR="0090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межрегиональные и местные перевозки грузов по федеральной сети дорог)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3886"/>
        <w:gridCol w:w="1044"/>
        <w:gridCol w:w="3981"/>
      </w:tblGrid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Дирекция строящихся (реконструируемых) автомобильных дорог в г. Воронеже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394068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Воронеж, Московский пр-т, 4, тел.: 777731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Дирекция строящихся автомобильных дорог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680035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Хабаровск, ул.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Тихоокеанская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136, тел.: 358676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дирекция № 6 «Дороги Черноземья»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389014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Воронеж, ул. Энгельса, 65, тел.: 551636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дирекция № 7 «Дороги Центральной России»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129090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ул. Гиляровского, 18, тел.: 2810711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дирекция № 9 «Дороги Северо-Запада России»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197348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С.-Петербург, ул.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Аэродромная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8, тел.: 1169311</w:t>
            </w:r>
          </w:p>
        </w:tc>
      </w:tr>
    </w:tbl>
    <w:p w:rsidR="0049494B" w:rsidRPr="0049494B" w:rsidRDefault="0049494B" w:rsidP="004949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Территориальные органы</w:t>
      </w:r>
      <w:r w:rsidR="0090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управления дорожным хозяйством</w:t>
      </w:r>
    </w:p>
    <w:p w:rsidR="0049494B" w:rsidRPr="0049494B" w:rsidRDefault="0049494B" w:rsidP="004949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(Выдают разрешения на </w:t>
      </w:r>
      <w:proofErr w:type="spell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межрегиональныеи</w:t>
      </w:r>
      <w:proofErr w:type="spellEnd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местные перевозки по обслуживаемой сети дорог)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507"/>
        <w:gridCol w:w="755"/>
        <w:gridCol w:w="4673"/>
      </w:tblGrid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АДЫГЕЯАВТОДОР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352700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Майкоп, ул.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187, тел.: 21363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АЛТАЙАВТОДОР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656099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Барнаул, ул. </w:t>
            </w:r>
            <w:proofErr w:type="spell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Папанинцев</w:t>
            </w:r>
            <w:proofErr w:type="spell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105, тел.: 251112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АМУРУПРАДОР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675000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Благовещенск, ул. </w:t>
            </w:r>
            <w:proofErr w:type="spellStart"/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Зейская</w:t>
            </w:r>
            <w:proofErr w:type="spellEnd"/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206, тел.: 447759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АРХАНГЕЛЬСКАВТОДОР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163045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Архангельск, ул.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38а, тел.: 434532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АСТРАХАНЬАВТОДОР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414000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Астрахань, наб. 1 Мая, 96, тел.: 243536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БАШКИРАВТОДОР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Уфа, ул. Кирова, 128а, тел.: 288776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Белгородское областное управление автодорог общего пользования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308004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Белгород, ул.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19, тел.: 76374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БИРОБИДЖАНАВТОДОР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ЕАО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Биробиджан, ул.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92, тел.: 66903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БРЯНСКАВТОДОР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Брянск, ГСП ул. Дуки, 80, тел.: 447020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БУРЯТАВТОДОР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Улан-Уде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18, тел.: 22375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ВЛАДИМИРАВТОДОР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600023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Владимир, </w:t>
            </w:r>
            <w:proofErr w:type="spell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Судогородское</w:t>
            </w:r>
            <w:proofErr w:type="spell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ш., 5, тел.: 27902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Вологодский территориальный дорожный комитет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160007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Вологда, ул. Комсомольская, 55, тел.: 48427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ВОЛГОГРАДАВТОДОР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400066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Волгоград, ул. Гагарина, 2, тел.: 345749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автомобильных дорог Воронежской области ВОРОНЕЖУПРДОР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394068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Воронеж, Московский пр-т, 4, тел.: 521419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ГОРНО-АЛТАЙАВТОДОР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659700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Алтай, Горно-Алтайск, пер. </w:t>
            </w:r>
            <w:proofErr w:type="spell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Вийский</w:t>
            </w:r>
            <w:proofErr w:type="spell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34, тел.: 7624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ДАГЕСТАНАВТОДОР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367020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Дагестан, г. Махачкала, ул. Чернышевского, 12, тел.: 675810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ИВАВТОДОР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ул. </w:t>
            </w:r>
            <w:proofErr w:type="spell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139, тел.: 261772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ИНГУШАВТОДОР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366720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Ингушетия, г. Назрань, ул. Калинина, 10, тел.: 23173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Иркутское областное управление автомобильными дорогами ОБЛДОРУПРАВЛЕНИЕ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664007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Иркутск, ул. Декабрьских Событий, 88, тел.: 278664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КАББАЛКАВТОДОР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360016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Нальчик, ул. Кирова, 224, тел.: 53159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Калининградское государственное управление транспортного комплекса при администрации области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236000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Калининград, ул. Вали Котика, 6а, тел.: 215950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КАЛМАВТОДОР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358009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Элиста, 3-й Микрорайон, 5, тел.: 54906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Калужское областное управление автомобильных дорог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248600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Калуга, ул. Чебышева, 3а, тел.: 73909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ПРСП КАМЧАТАВТОДОР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683032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Петропавловск-Камчатский, ул.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Пограничная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14а, тел.: 27274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КАРАЧАЕВОЧЕРКЕСАВТОДОР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357100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Черкесск, ул.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Партизанская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2, тел.: 40900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комитет Республики Карелия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185000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Петрозаводск, ул. </w:t>
            </w:r>
            <w:proofErr w:type="spell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Антикайнена</w:t>
            </w:r>
            <w:proofErr w:type="spell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38, тел.: 75157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 дирекция областного фонда ДОДФ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650610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Кемерово, ул.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Кузбасская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20, тел.: 368238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Кировское государственно-областное управление автомобильных дорог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610036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Киров, </w:t>
            </w:r>
            <w:proofErr w:type="spell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Мелькомбинатовский</w:t>
            </w:r>
            <w:proofErr w:type="spell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пр., 6, тел.: 644912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 республиканский дорожный департамент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167610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Сыктывкар, ул. Морозова, 115а, тел.: 450590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Корякский территориальный дорожный фонд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664620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Камчатская обл., </w:t>
            </w:r>
            <w:proofErr w:type="spell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Тагильский</w:t>
            </w:r>
            <w:proofErr w:type="spell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п. Палана, ул. Чубарова, 3, к. 20, тел.: 31810</w:t>
            </w:r>
            <w:proofErr w:type="gramEnd"/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КРАСНОДАРАВТОДОР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350053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Краснодар, ул.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57, тел.: 524555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краевой государственный дорожный фонд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660075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Красноярск, ул. </w:t>
            </w:r>
            <w:proofErr w:type="spell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Маерчака</w:t>
            </w:r>
            <w:proofErr w:type="spell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4, тел.: 212474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комитет администрации Коми-Пермяцкого автономного округа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617240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Пермская обл., Кудымкар, ул. Максима Горького, 57, тел.: 20925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КОСТРОМААВТОДОР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156012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Кострома, ул. Костромская, 61, тел.: 553943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Курское областное управление автомобильных дорог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305004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Курск, ул. Радищева, 62, тел.: 27194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КУРГАНАВТОДОР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Курган, ул. Володарского, 103, тел.: 21071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областной дорожный комитет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198103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С.-Петербург, Рижский пр-т, 16, тел.: 2511611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автомобильных дорог администрации Липецкой области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398001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Липецк, ул. </w:t>
            </w:r>
            <w:proofErr w:type="spell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Неделина</w:t>
            </w:r>
            <w:proofErr w:type="spell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2а, тел.: 770743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МАГАДАНАВТОДОРТРАНС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685000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Магадан, ул.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Якутская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48а, тел.: 50273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МАРИЙСКАВТОДОР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424036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Марий-Эл, ул</w:t>
            </w:r>
            <w:r w:rsidRPr="004949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Пролетарская, 26, тел.: 51336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инвестиций Минстроя Республики Мордовия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Саранск, ул.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33, тел.: 43737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автомобильных дорог Московской области МОСАВТОДОР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109240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Москва, 1-й </w:t>
            </w:r>
            <w:proofErr w:type="spell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Котельнический</w:t>
            </w:r>
            <w:proofErr w:type="spell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3, тел.: 9150788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Автодорожный строительный трест № 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143400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обл., г. Красногорск-5, д. </w:t>
            </w:r>
            <w:proofErr w:type="spell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Гольево</w:t>
            </w:r>
            <w:proofErr w:type="spell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1, тел.: 5612992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ПРСП МУРМАНСКАВТОДОР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183032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Мурманск, ул.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Гвардейская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21, тел.: 562633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дорожным хозяйством Ненецкого Автономного Округа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164700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Архангельская обл., г. </w:t>
            </w:r>
            <w:proofErr w:type="spell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Нарьян-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Map</w:t>
            </w:r>
            <w:proofErr w:type="spellEnd"/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Юбилейная, 97, тел.: 71244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Дирекция Нижегородского областного фонда ДОДФ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603600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Новгород, ГСП-334, ул. Горького, 115, тел.: 359637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НОВГОРОДАВТОДОР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173003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Новгород, ул. Германа, 31, тел.: 71026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Новосибирское территориальное управление автомобильных дорог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630008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Новосибирск, ул. Добролюбова, 111, тел.: 666111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открытого типа по строительству, ремонту и содержанию автомобильных дорог и инженерных сооружений АООТ НОВОСИБИРСКАВТОДОР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630008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Новосибирск, ул. Добролюбова, 111, тел.: 663982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ОМСКАВТОДОР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644033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Омск-33, ул. Красный путь, 109, тел.: 232860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ОРЕНБУРГАВТОДОР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460880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Оренбург, ул.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58, тел.: 475830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ОРЕЛАВТОДОР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302026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Орел, ул. </w:t>
            </w:r>
            <w:proofErr w:type="spell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Мопра</w:t>
            </w:r>
            <w:proofErr w:type="spell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42, тел.: 71424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Пензенский областной дорожный департамент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440600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Пенза, ул. Славы, 6, тел.: 551337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комитет при администрации Пермской области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614068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Пермь, ул. Луначарского, 100, тел.: 649532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дорожного хозяйства администрации Приморского края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690033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Владивосток, ул.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Бородинская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12, тел.: 464200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Псковский территориальный дорожный комитет ТДК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Псков, ул. К. Маркса, 5, тел.: 24815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РОСТОВУПРДОР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344019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Ростов-на-Дону, ул. Мечникова, 114, тел.: 347540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Рязанское областное управление дорожного хозяйства при администрации области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390046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 Есенина, 116/1, тел.: 779041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автомобильных дорог общего пользования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443002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Самара, ул. Ново-Садовая, 3, тел.: 328286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Дирекция Саратовского областного дорожного фонда СОДФ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410042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Саратов, ул. </w:t>
            </w:r>
            <w:proofErr w:type="spell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Вольская</w:t>
            </w:r>
            <w:proofErr w:type="spell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20,</w:t>
            </w:r>
            <w:r w:rsidRPr="004949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246961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автомобильных дорог администрации Сахалинской области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693000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Ю.-Сахалинск, ул.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Сахалинская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48, тел.: 23328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проектно-ремонтно-строительное предприятие ОГП РСП СВЕРДЛОВСКАВТОДОР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620219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Екатеринбург, ГСП-267, ул. Пушкина, 9, тел.: 589437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департамент Республики Северная Осетия АЛАНИЯ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362000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Владикавказ, ул. Советов, 13, тел.: 30068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транспорта, связи и дорог администрации Смоленской области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214008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Смоленск, Дом Советов, тел.: 36203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краевых автомобильных дорог общего пользования администрации </w:t>
            </w: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Ставропольского края УПРКРАЙАВТОДОР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355000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Ставрополь, ул.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9, тел.: 263079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автомобильными дорогами Тамбовской области ТАМБОВУПРАДОР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392660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Тамбов, ул. Катина и Кузнецова, 20, тел.: 222482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проектно-ремонтно-строительное предприятие ТАМБОВАВТОДОР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392660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Тамбов, ул. Катина и Кузнецова, 20, тел.: 223275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ТАТАВТОДОР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420014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Казань, Кремль, 11, под. 3, тел.: 327671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Дирекция территориального дорожного фонда Тверской области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Тверь, ул. Желябова, 21, тел.: 25487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областная дирекция дорожного фонда и автомобильных дорог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634029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Томск, ул. Белинского, 19, тел.: 234121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ТУЛААВТОДОР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300007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Тула, Хлебная пл., 7, тел.: 313102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ТЫВААВТОДОР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667000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Тыва, г. Кызыл, ул. Интернациональная, 60, тел.: 36652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автомобильных дорог Тюменской области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625026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Тюмень, ул. Республики, 143, тел.: 228885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УДМУРТАВТОДОР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426033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Ижевск, ул. Кирова, 22, тел.: 233110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УЛЬЯНОВСКАВТОДОР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Ульяновск, ул. Рылеева, 41, тел.: 342877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Окружное дорожное управление Усть-Ордынского (Бурятского) Автономного Округа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666110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Иркутская обл., пос. </w:t>
            </w:r>
            <w:proofErr w:type="spell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-Орда, ул. Ленина, 40, тел.: 22855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ХАБАРОВСКАВТОДОР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680021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Хабаровск, ул. Некрасова, 51, тел.: 357722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автомобильных дорог Госкомитета по транспорту Республики Хакасия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662600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Абакан, ул. Вяткина, 57, тел.: 68223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департамент Ханты-Мансийского Автономного Округа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626200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обл., г. Ханты-Мансийск, ул. Мира, 5, тел.: 36393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ЧЕЛЯБИНСКАВТОДОР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454092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Челябинск, ул. </w:t>
            </w:r>
            <w:proofErr w:type="spell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Елькина</w:t>
            </w:r>
            <w:proofErr w:type="spell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77, тел.: 378500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ЧЕЧЕНАВТОДОР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364015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Грозный, ул. Тимирязева, 79, тел.: 2300663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ЧИТИНАВТОДОР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672027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Чита, ул. Проезжая, 46, тел.: 66688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по делам строительства, дорожного и коммунального хозяйства Чувашской Республики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428018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Чебоксары, Московский пр-т, 8, тел.: 221032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департамент администрации Чукотского Автономного Округа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687710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Анадырь, ул. </w:t>
            </w:r>
            <w:proofErr w:type="spell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Тевлянто</w:t>
            </w:r>
            <w:proofErr w:type="spell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8, тел.: 44649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ЯРУПРАВТОДОР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Ярославль, пл. Челюскинцев, 10/3, тел.: 224192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автомобильных дорог Республики Саха (Якутия)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677002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Якутск, ул.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Автодорожная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10/2, тел.: 58288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автодорога «Колыма»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678721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Саха (Якутия), </w:t>
            </w:r>
            <w:proofErr w:type="spell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Томпонский</w:t>
            </w:r>
            <w:proofErr w:type="spell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Улус, п. Теплый Ключ, тел.: 24350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автомобильных дорог (государственное учреждение) администрации Ямало-Ненецкого Автономного Округа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626608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Салехард, ул. Республики, 100-б, тел.: 41204</w:t>
            </w:r>
          </w:p>
        </w:tc>
      </w:tr>
      <w:tr w:rsidR="0049494B" w:rsidRPr="0049494B" w:rsidTr="004949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фонд Эвенкийского АО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663370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Тура, ул. Советская, 4, тел.: 22870</w:t>
            </w:r>
          </w:p>
        </w:tc>
      </w:tr>
    </w:tbl>
    <w:p w:rsidR="008C58DB" w:rsidRDefault="008C58D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  <w:bookmarkStart w:id="48" w:name="i482980"/>
      <w:bookmarkStart w:id="49" w:name="i491737"/>
      <w:bookmarkStart w:id="50" w:name="i508455"/>
      <w:bookmarkEnd w:id="48"/>
      <w:bookmarkEnd w:id="49"/>
    </w:p>
    <w:p w:rsidR="008C58DB" w:rsidRDefault="008C58D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:rsidR="008C58DB" w:rsidRDefault="008C58D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:rsidR="008C58DB" w:rsidRDefault="008C58D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:rsidR="008C58DB" w:rsidRDefault="008C58D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:rsidR="008C58DB" w:rsidRDefault="008C58D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:rsidR="00FD1181" w:rsidRDefault="00FD1181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D1181" w:rsidRDefault="00FD1181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D1181" w:rsidRDefault="00FD1181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D1181" w:rsidRDefault="00FD1181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D1181" w:rsidRDefault="00FD1181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D1181" w:rsidRDefault="00FD1181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D1181" w:rsidRDefault="00FD1181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D1181" w:rsidRDefault="00FD1181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D1181" w:rsidRDefault="00FD1181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D1181" w:rsidRDefault="00FD1181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D1181" w:rsidRDefault="00FD1181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D1181" w:rsidRDefault="00FD1181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D1181" w:rsidRDefault="00FD1181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9494B" w:rsidRPr="0049494B" w:rsidRDefault="0049494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9494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Приложение 4</w:t>
      </w:r>
      <w:bookmarkEnd w:id="50"/>
    </w:p>
    <w:p w:rsidR="0049494B" w:rsidRPr="0049494B" w:rsidRDefault="0049494B" w:rsidP="008C58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51" w:name="i518033"/>
      <w:bookmarkStart w:id="52" w:name="i521408"/>
      <w:bookmarkEnd w:id="51"/>
      <w:r w:rsidRPr="004949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ЗАЯВЛЕНИЕ</w:t>
      </w:r>
      <w:bookmarkEnd w:id="52"/>
      <w:r w:rsidRPr="004949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bookmarkStart w:id="53" w:name="i536766"/>
      <w:r w:rsidRPr="004949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</w:t>
      </w:r>
      <w:r w:rsidR="008C58DB" w:rsidRPr="008C58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получение разрешения для перевозки крупногабаритного и (или) тяжеловесного</w:t>
      </w:r>
      <w:r w:rsidR="008C58DB" w:rsidRPr="008C58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груза</w:t>
      </w:r>
      <w:bookmarkEnd w:id="53"/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5"/>
      </w:tblGrid>
      <w:tr w:rsidR="0049494B" w:rsidRPr="0049494B" w:rsidTr="0049494B">
        <w:trPr>
          <w:tblCellSpacing w:w="0" w:type="dxa"/>
          <w:jc w:val="center"/>
        </w:trPr>
        <w:tc>
          <w:tcPr>
            <w:tcW w:w="9285" w:type="dxa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адрес, расчетный счет и телефон перевозчика груза: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движения (указать названия пунктов, через которые проходит маршрут) _________________________________________________________________________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необходимого разрешения: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разовое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___ перевозок по маршруту с ________________ по ____________________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срок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 без ограничения числа перевозок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груза ___ Характеристика груза (наименование, габариты, масса) 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автопоезда: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(марка, модель транспортного средства и прицепа)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расстояние между осями 1 __ 2 ___ 3 ___ 4 ___ 5 ___ 6 ___ 7 ___ 8 ____ 9 и т.д.,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нагрузки на оси                 ____ ____ ____ ____ ____ ____ ____ ____ ______,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 ________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габариты: длина _____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ширина _______ м, высота _________ м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радиус поворота с грузом _____________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Предполагаемая скорость движения автопоезда _____________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сопровождения _________________________________________________________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Схема автопоезда (заполняется для автотранспортных средств категории 2)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Указать, на схеме все участвующие в перевозке транспортные средства, количество осей и колес на них, их взаимное расположение, распределение нагрузки по осям и на отдельные колеса с учетом возможного неравномерного распределения нагрузки, габариты транспортных средств (может быть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приложена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заявке отдельно)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и фамилия перевозчика</w:t>
            </w:r>
            <w:r w:rsidRPr="0049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 ____________________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груза, подавшего заявку                                                                       ____________________</w:t>
            </w:r>
          </w:p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заявки _________                                                                              М.П.</w:t>
            </w:r>
          </w:p>
        </w:tc>
      </w:tr>
    </w:tbl>
    <w:p w:rsidR="008C58DB" w:rsidRDefault="008C58D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bookmarkStart w:id="54" w:name="i545462"/>
      <w:bookmarkStart w:id="55" w:name="i556888"/>
      <w:bookmarkStart w:id="56" w:name="i564343"/>
      <w:bookmarkEnd w:id="54"/>
      <w:bookmarkEnd w:id="55"/>
    </w:p>
    <w:p w:rsidR="008C58DB" w:rsidRDefault="008C58D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8C58DB" w:rsidRDefault="008C58D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8C58DB" w:rsidRDefault="008C58D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8C58DB" w:rsidRDefault="008C58D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8C58DB" w:rsidRDefault="008C58D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8C58DB" w:rsidRDefault="008C58D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8C58DB" w:rsidRDefault="008C58D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8C58DB" w:rsidRDefault="008C58D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8C58DB" w:rsidRDefault="008C58D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8C58DB" w:rsidRDefault="008C58D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8C58DB" w:rsidRDefault="008C58D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8C58DB" w:rsidRDefault="008C58D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49494B" w:rsidRPr="0049494B" w:rsidRDefault="0049494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9494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Приложение 5</w:t>
      </w:r>
      <w:bookmarkEnd w:id="56"/>
    </w:p>
    <w:p w:rsidR="0049494B" w:rsidRPr="0049494B" w:rsidRDefault="0049494B" w:rsidP="008C58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57" w:name="i576410"/>
      <w:bookmarkStart w:id="58" w:name="i588437"/>
      <w:bookmarkEnd w:id="57"/>
      <w:r w:rsidRPr="004949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Примеры изображения схемы</w:t>
      </w:r>
      <w:r w:rsidR="008C58DB" w:rsidRPr="008C58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автопоезда</w:t>
      </w:r>
      <w:bookmarkEnd w:id="58"/>
    </w:p>
    <w:p w:rsidR="0049494B" w:rsidRPr="0049494B" w:rsidRDefault="0049494B" w:rsidP="004949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32985" cy="3479165"/>
            <wp:effectExtent l="0" t="0" r="5715" b="6985"/>
            <wp:docPr id="2" name="Рисунок 2" descr="http://www.ohranatruda.ru/ot_biblio/normativ/data_normativ/43/43755/x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hranatruda.ru/ot_biblio/normativ/data_normativ/43/43755/x005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985" cy="347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8DB" w:rsidRDefault="008C58D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bookmarkStart w:id="59" w:name="i591402"/>
      <w:bookmarkStart w:id="60" w:name="i601796"/>
      <w:bookmarkStart w:id="61" w:name="i617075"/>
      <w:bookmarkEnd w:id="59"/>
      <w:bookmarkEnd w:id="60"/>
    </w:p>
    <w:p w:rsidR="008C58DB" w:rsidRDefault="008C58D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8C58DB" w:rsidRDefault="008C58D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8C58DB" w:rsidRDefault="008C58D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8C58DB" w:rsidRDefault="008C58D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8C58DB" w:rsidRDefault="008C58D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8C58DB" w:rsidRDefault="008C58D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8C58DB" w:rsidRDefault="008C58D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8C58DB" w:rsidRDefault="008C58D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:rsidR="0049494B" w:rsidRPr="0049494B" w:rsidRDefault="0049494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9494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Приложение 6</w:t>
      </w:r>
      <w:bookmarkEnd w:id="61"/>
    </w:p>
    <w:p w:rsidR="008C58DB" w:rsidRDefault="008C58DB" w:rsidP="004949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bookmarkStart w:id="62" w:name="i625856"/>
      <w:bookmarkStart w:id="63" w:name="i631187"/>
      <w:bookmarkEnd w:id="62"/>
    </w:p>
    <w:p w:rsidR="008C58DB" w:rsidRDefault="008C58DB" w:rsidP="004949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49494B" w:rsidRPr="0049494B" w:rsidRDefault="0049494B" w:rsidP="004949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949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СПИСОК </w:t>
      </w:r>
      <w:r w:rsidRPr="004949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дежурных частей ГАИ МВД, ГУВД, УВД субъектов Российской Федерации</w:t>
      </w:r>
      <w:bookmarkEnd w:id="63"/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4934"/>
        <w:gridCol w:w="1355"/>
        <w:gridCol w:w="1064"/>
        <w:gridCol w:w="1355"/>
      </w:tblGrid>
      <w:tr w:rsidR="0049494B" w:rsidRPr="0049494B" w:rsidTr="0049494B">
        <w:trPr>
          <w:tblHeader/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местоположение Госавтоинспекции субъектов РФ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города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 цифры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УВД Алтайского края г. Барнаул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22-19-58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УВД Краснодарского края г. Краснодар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33-82-59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УВД Красноярского края г. Красноярск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24-39-28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УВД Приморского края г. Владивосток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31-04-08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УВД Ставропольского края г. Ставрополь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22-14-72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УВД Хабаровского края г. Хабаровск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33-02-98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УВД Амурской области г. Благовещенск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49-77-39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УВД Архангельской обл. г. Архангельск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43-60-67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УВД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Астраханской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Астрахань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22-03-98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УВД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Белгородской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Белгород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6-42-30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УВД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Брянской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Брянск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4-36-84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УВД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Владимирской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Владимир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4-16-65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УВД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Волгоградской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 Волгоград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36-33-31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УВД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Вологодской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Вологда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2-00-82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УВД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Воронеж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22-17-52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УВД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Нижегородской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Н. Новгород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44-44-33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УВД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Ивановской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Иваново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30-44-35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УВД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Иркутской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Иркутск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28-41-48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УВД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Калининградской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Калининград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45-28-25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УВД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Тверской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Тверь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36-59-00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УВД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Калужской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Калуга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7-12-04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УВД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Камчатской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Петропавловск-Камчатский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6-91-31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УВД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Кемеровской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Кемерово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28-47-76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УВД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Кировской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Киров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62-79-82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УВД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Самара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33-58-01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УВД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Кострома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57-67-41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УВД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Курганской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Курган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6-94-90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УВД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Курской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Курск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2-21-14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ГУВД С.-Петербурга и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С.-Петербург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234-26-46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УВД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Липецкой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Липецк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43-08-23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УВД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Магаданской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Магадан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5-75-23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УВД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Мурманской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Мурманск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59-46-39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УВД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Новгородской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Новгород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3-41-49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УВД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Новосибирск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22-05-46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УВД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Омской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Омск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33-80-73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УВД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Орловской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Орел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69-26-36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УВД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Оренбургской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Оренбург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33-10-33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УВД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Пензенской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Пенза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63-08-92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УВД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Пермской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Пермь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48-44-66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 Пск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овской обл. г. Псков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3-67-12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УВД Ростовской обл. г. Ростов-на-Дону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39-25-56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УВД Рязанской обл. г. Рязань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77-60-70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УВД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Саратов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24-28-11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УВД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Сахалинской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Южно-Сахалинск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2-33-76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УВД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Свердловской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Свердловск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58-87-08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УВД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Смоленск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55-25-71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УВД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Тамбовской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Тамбов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33-40-67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УВД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Томской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Томск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75-17-12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УВД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Тульской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Тула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36-39-13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УВД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Тюменской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Тюмень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22-22-06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УВД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Ульяновской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Ульяновск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31-30-72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УВД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Челябинской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Челябинск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52-85-12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УВД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Читинской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Чита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9-35-02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УВД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Ярославской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Ярославль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22-00-01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Республики Башкортостан г. Уфа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22-04-04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Бурятской Республики г. Улан-Удэ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2-29-32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Республики Дагестан г. Махачкала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7-38-98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Кабардино-Балкарской Республики г. Нальчик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29-47-25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МВД Республики Калмыкия - </w:t>
            </w:r>
            <w:proofErr w:type="spell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Хальмг</w:t>
            </w:r>
            <w:proofErr w:type="spell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Тангч</w:t>
            </w:r>
            <w:proofErr w:type="spell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Элиста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2-49-39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Республики Карелия г. Петрозаводск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7-44-44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Республики Коми г. Сыктывкар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9-73-02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Республики Мари-Эл г. Йошкар-Ола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9-73-02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Мордовской Республики г. Саранск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4-64-09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Северо-Осетинской Республики г. Владикавказ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5-53-64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Республики Татарстан г. Казань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55-01-20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Республики Тува г. Кызыл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3-68-11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Удмуртской Республики г. Ижевск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75-78-10</w:t>
            </w:r>
          </w:p>
        </w:tc>
      </w:tr>
    </w:tbl>
    <w:p w:rsidR="0049494B" w:rsidRDefault="0049494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bookmarkStart w:id="64" w:name="i644094"/>
      <w:bookmarkStart w:id="65" w:name="i658026"/>
      <w:bookmarkStart w:id="66" w:name="i663905"/>
      <w:bookmarkEnd w:id="64"/>
      <w:bookmarkEnd w:id="65"/>
    </w:p>
    <w:p w:rsidR="0049494B" w:rsidRDefault="0049494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002A9" w:rsidRPr="009002A9" w:rsidRDefault="009002A9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9494B" w:rsidRPr="0049494B" w:rsidRDefault="0049494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9494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Приложение 7</w:t>
      </w:r>
      <w:bookmarkEnd w:id="66"/>
    </w:p>
    <w:p w:rsidR="0049494B" w:rsidRPr="0049494B" w:rsidRDefault="0049494B" w:rsidP="004949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67" w:name="i671227"/>
      <w:bookmarkStart w:id="68" w:name="i683915"/>
      <w:bookmarkEnd w:id="67"/>
      <w:r w:rsidRPr="0049494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Образец пропуска ГАИ</w:t>
      </w:r>
      <w:bookmarkEnd w:id="68"/>
    </w:p>
    <w:p w:rsidR="0049494B" w:rsidRPr="0049494B" w:rsidRDefault="0049494B" w:rsidP="004949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Лицевая сторона пропуска</w:t>
      </w:r>
    </w:p>
    <w:p w:rsidR="0049494B" w:rsidRPr="0049494B" w:rsidRDefault="0049494B" w:rsidP="004949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4645" cy="3622040"/>
            <wp:effectExtent l="0" t="0" r="8255" b="0"/>
            <wp:docPr id="1" name="Рисунок 1" descr="http://www.ohranatruda.ru/ot_biblio/normativ/data_normativ/43/43755/x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hranatruda.ru/ot_biblio/normativ/data_normativ/43/43755/x006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645" cy="362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94B" w:rsidRPr="0049494B" w:rsidRDefault="0049494B" w:rsidP="004949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Оборотная сторона пропуска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5"/>
      </w:tblGrid>
      <w:tr w:rsidR="0049494B" w:rsidRPr="0049494B" w:rsidTr="0049494B">
        <w:trPr>
          <w:tblCellSpacing w:w="0" w:type="dxa"/>
          <w:jc w:val="center"/>
        </w:trPr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движения:________________________________________________________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Грузоперевозчик: _________________________________________________________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перевозки: _________________________________________________________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разрешенная скорость движения ____________________________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/ч,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мостам и путепроводам ___________________________________, ________ </w:t>
            </w: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/ч.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по погодным условиям: _________________________________________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Сопровождение: __________________________________________________________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сопровождения, автомобиль прикрытия,</w:t>
            </w:r>
            <w:proofErr w:type="gramEnd"/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патрульный автомобиль ГАИ)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связи: ________________________________________________________________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или временное изменение организации движения: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и фамилия сотрудника ГАИ, согласовавшего перевозку: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</w:tc>
      </w:tr>
      <w:tr w:rsidR="0049494B" w:rsidRPr="0049494B" w:rsidTr="0049494B">
        <w:trPr>
          <w:tblCellSpacing w:w="0" w:type="dxa"/>
          <w:jc w:val="center"/>
        </w:trPr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94B" w:rsidRPr="0049494B" w:rsidRDefault="0049494B" w:rsidP="004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________________ Подпись ______________                      М.П.</w:t>
            </w:r>
          </w:p>
        </w:tc>
      </w:tr>
    </w:tbl>
    <w:p w:rsidR="0049494B" w:rsidRPr="0049494B" w:rsidRDefault="0049494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69" w:name="i693663"/>
      <w:bookmarkStart w:id="70" w:name="i707011"/>
      <w:bookmarkStart w:id="71" w:name="i716661"/>
      <w:bookmarkEnd w:id="69"/>
      <w:bookmarkEnd w:id="70"/>
      <w:r w:rsidRPr="0049494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Приложение 8</w:t>
      </w:r>
      <w:bookmarkEnd w:id="71"/>
    </w:p>
    <w:p w:rsidR="0049494B" w:rsidRPr="0049494B" w:rsidRDefault="0049494B" w:rsidP="004949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72" w:name="i727315"/>
      <w:bookmarkStart w:id="73" w:name="i736806"/>
      <w:bookmarkEnd w:id="72"/>
      <w:r w:rsidRPr="004949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Сведения, содержащиеся в журнале регистрации заявлений и выдачи разрешений на перевозку крупногабаритных и тяжеловесных грузов</w:t>
      </w:r>
      <w:bookmarkEnd w:id="73"/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регистрации должны содержаться следующие сведения: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получения заявления и выдачи разрешения;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 перевозки;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категория груза;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маршрут перевозки;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 действия разрешения;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кем согласовано разрешение;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регистрационный номер тягача;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перевозчика, его адрес и телефон;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размер оплаты, дата и номер платежного документа;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и дата выдачи разрешения;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подпись лица, выдавшего разрешение;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подпись лица, получившего разрешение.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8DB" w:rsidRDefault="008C58D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  <w:bookmarkStart w:id="74" w:name="i743367"/>
      <w:bookmarkStart w:id="75" w:name="i756562"/>
      <w:bookmarkEnd w:id="74"/>
    </w:p>
    <w:p w:rsidR="0049494B" w:rsidRPr="0049494B" w:rsidRDefault="0049494B" w:rsidP="004949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9494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Приложение 9</w:t>
      </w:r>
      <w:bookmarkEnd w:id="75"/>
    </w:p>
    <w:p w:rsidR="0049494B" w:rsidRPr="0049494B" w:rsidRDefault="0049494B" w:rsidP="004949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76" w:name="i765760"/>
      <w:bookmarkStart w:id="77" w:name="i774978"/>
      <w:bookmarkEnd w:id="76"/>
      <w:r w:rsidRPr="004949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Перечень нормативно-правовых актов, требования которых учтены при разработке Инструкции по перевозке крупногабаритных и тяжеловесных грузов автомобильным транспортом по дорогам Российской Федерации</w:t>
      </w:r>
      <w:bookmarkEnd w:id="77"/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закон «О безопасности дорожного движения» от 10 декабря 1995 г. № 196-ФЗ.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Закон Российской Федерации «О дорожных фондах в Российской Федерации» с изменениями и дополнениями, внесенными Законом Российской Федерации «О внесении изменений и дополнений в Закон Российской Федерации «О дорожных фонда</w:t>
      </w:r>
      <w:proofErr w:type="gram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х в РСФСР</w:t>
      </w:r>
      <w:proofErr w:type="gramEnd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25декабря 1992 г. № 4226-1.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Закон Российской Федерации «О Государственной границе Российской Федерации» от 1 апреля 1993 г. № 4731-1.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Кодекс РСФСР об административных правонарушениях.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Гражданский Кодекс Российской Федерации.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образования и использования Федерального дорожного фонда Российской Федерации, утвержденный постановлением Верховного Совета Российской Федерации от 23 января 1992 г. №2235-1.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Инструкция о порядке исчисления и уплаты налогов, поступающих в дорожные фонды, утвержденная Государственной налоговой службой Российской Федерации 15 мая 1995 г. № 30.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Постановление Правительства Российской Федерации от 26 сентября 1995 г. № 962 «О взимании платы с владельцев или пользователей автомобильного транспорта, перевозящего тяжеловесные грузы, при проезде по автомобильным дорогам общего пользования».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Постановление Правительства Российской Федерации от 8 января 1996 г. № 3 «Об упорядочении использования специальных сигналов и особых государственных регистрационных знаков на автотранспорте».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Правила дорожного движения Российской Федерации, утвержденные постановлением Совета Министров </w:t>
      </w:r>
      <w:proofErr w:type="gramStart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равительства Российской Федерации от 23 октября 1993 г. № 1090.</w:t>
      </w:r>
    </w:p>
    <w:p w:rsidR="0049494B" w:rsidRPr="0049494B" w:rsidRDefault="0049494B" w:rsidP="0049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Положение о Государственной автомобильной инспекции Министерства Внутренних Дел Российской Федерации, утвержденное постановлением Правительства Российской Федерации от 28мая 1992 г. № 354.</w:t>
      </w:r>
    </w:p>
    <w:p w:rsidR="0074299F" w:rsidRDefault="0049494B" w:rsidP="009002A9">
      <w:pPr>
        <w:spacing w:before="100" w:beforeAutospacing="1" w:after="100" w:afterAutospacing="1" w:line="240" w:lineRule="auto"/>
      </w:pP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Основные</w:t>
      </w:r>
      <w:r w:rsidR="008C58DB" w:rsidRP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по допуску транспортных средств к эксплуатации и обязанности</w:t>
      </w:r>
      <w:r w:rsidR="008C58DB" w:rsidRP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 по обеспечению безопасности дорожного движения, утвержденные</w:t>
      </w:r>
      <w:r w:rsidR="008C58DB" w:rsidRPr="008C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Совета Министров - Правительства Российской Федерации от 23октября 1993 г. № 1090.</w:t>
      </w:r>
    </w:p>
    <w:sectPr w:rsidR="00742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4B"/>
    <w:rsid w:val="00001B5D"/>
    <w:rsid w:val="00021AC2"/>
    <w:rsid w:val="00044D3E"/>
    <w:rsid w:val="00044FEA"/>
    <w:rsid w:val="00095867"/>
    <w:rsid w:val="000C36AD"/>
    <w:rsid w:val="000F660E"/>
    <w:rsid w:val="001016E4"/>
    <w:rsid w:val="0014723F"/>
    <w:rsid w:val="001D3125"/>
    <w:rsid w:val="00202B3F"/>
    <w:rsid w:val="0021344E"/>
    <w:rsid w:val="0022656F"/>
    <w:rsid w:val="00293B1F"/>
    <w:rsid w:val="002A1484"/>
    <w:rsid w:val="002B6924"/>
    <w:rsid w:val="002D13A2"/>
    <w:rsid w:val="002D486E"/>
    <w:rsid w:val="002D65D4"/>
    <w:rsid w:val="00353E1B"/>
    <w:rsid w:val="003637F8"/>
    <w:rsid w:val="003871BD"/>
    <w:rsid w:val="003A5579"/>
    <w:rsid w:val="003B1F96"/>
    <w:rsid w:val="003D657A"/>
    <w:rsid w:val="003D67EF"/>
    <w:rsid w:val="004472D9"/>
    <w:rsid w:val="004650B5"/>
    <w:rsid w:val="0049494B"/>
    <w:rsid w:val="004A3464"/>
    <w:rsid w:val="004A581E"/>
    <w:rsid w:val="004B27E8"/>
    <w:rsid w:val="004E23E8"/>
    <w:rsid w:val="00517E8B"/>
    <w:rsid w:val="00536C02"/>
    <w:rsid w:val="00536C2C"/>
    <w:rsid w:val="00542A07"/>
    <w:rsid w:val="00564BD5"/>
    <w:rsid w:val="00573AA5"/>
    <w:rsid w:val="00607A39"/>
    <w:rsid w:val="0064241F"/>
    <w:rsid w:val="00643029"/>
    <w:rsid w:val="006453DB"/>
    <w:rsid w:val="00687795"/>
    <w:rsid w:val="006B1BA9"/>
    <w:rsid w:val="006F2A23"/>
    <w:rsid w:val="0071368C"/>
    <w:rsid w:val="0074299F"/>
    <w:rsid w:val="00760BFD"/>
    <w:rsid w:val="00762D23"/>
    <w:rsid w:val="00762D4A"/>
    <w:rsid w:val="00792D86"/>
    <w:rsid w:val="007C49C0"/>
    <w:rsid w:val="007E1DB5"/>
    <w:rsid w:val="007F6348"/>
    <w:rsid w:val="007F642C"/>
    <w:rsid w:val="008124B4"/>
    <w:rsid w:val="00826EF9"/>
    <w:rsid w:val="00855BF9"/>
    <w:rsid w:val="00864BB3"/>
    <w:rsid w:val="008776D6"/>
    <w:rsid w:val="00880BD7"/>
    <w:rsid w:val="008B0A8E"/>
    <w:rsid w:val="008C58DB"/>
    <w:rsid w:val="008E1359"/>
    <w:rsid w:val="008E7CDC"/>
    <w:rsid w:val="009002A9"/>
    <w:rsid w:val="00993ABD"/>
    <w:rsid w:val="009C7442"/>
    <w:rsid w:val="00A0123C"/>
    <w:rsid w:val="00A02F32"/>
    <w:rsid w:val="00A0340E"/>
    <w:rsid w:val="00A07168"/>
    <w:rsid w:val="00AA5D7D"/>
    <w:rsid w:val="00AC7A7C"/>
    <w:rsid w:val="00AE539B"/>
    <w:rsid w:val="00B41C9D"/>
    <w:rsid w:val="00B43036"/>
    <w:rsid w:val="00B60613"/>
    <w:rsid w:val="00B627DD"/>
    <w:rsid w:val="00BB0C87"/>
    <w:rsid w:val="00C06A31"/>
    <w:rsid w:val="00C35DDB"/>
    <w:rsid w:val="00C365B8"/>
    <w:rsid w:val="00C4472B"/>
    <w:rsid w:val="00C87844"/>
    <w:rsid w:val="00CA4C5D"/>
    <w:rsid w:val="00CA7880"/>
    <w:rsid w:val="00CB5318"/>
    <w:rsid w:val="00D0692C"/>
    <w:rsid w:val="00D21B48"/>
    <w:rsid w:val="00DA76AC"/>
    <w:rsid w:val="00DC5D71"/>
    <w:rsid w:val="00E23204"/>
    <w:rsid w:val="00E52BA3"/>
    <w:rsid w:val="00E605AE"/>
    <w:rsid w:val="00E87099"/>
    <w:rsid w:val="00E87A92"/>
    <w:rsid w:val="00EC4E46"/>
    <w:rsid w:val="00EF6D0A"/>
    <w:rsid w:val="00F00858"/>
    <w:rsid w:val="00F07C0C"/>
    <w:rsid w:val="00F15B5F"/>
    <w:rsid w:val="00F31363"/>
    <w:rsid w:val="00F438EB"/>
    <w:rsid w:val="00F43A93"/>
    <w:rsid w:val="00F678AF"/>
    <w:rsid w:val="00FC4CF5"/>
    <w:rsid w:val="00FD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49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9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4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49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9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4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ranatruda.ru/ot_biblio/normativ/data_normativ/43/43755/index.php" TargetMode="External"/><Relationship Id="rId13" Type="http://schemas.openxmlformats.org/officeDocument/2006/relationships/hyperlink" Target="http://www.ohranatruda.ru/ot_biblio/normativ/data_normativ/43/43755/index.php" TargetMode="External"/><Relationship Id="rId18" Type="http://schemas.openxmlformats.org/officeDocument/2006/relationships/hyperlink" Target="http://www.ohranatruda.ru/ot_biblio/normativ/data_normativ/43/43755/index.php" TargetMode="External"/><Relationship Id="rId26" Type="http://schemas.openxmlformats.org/officeDocument/2006/relationships/hyperlink" Target="http://www.ohranatruda.ru/ot_biblio/normativ/data_normativ/43/43755/index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hranatruda.ru/ot_biblio/normativ/data_normativ/43/43755/index.php" TargetMode="External"/><Relationship Id="rId34" Type="http://schemas.openxmlformats.org/officeDocument/2006/relationships/image" Target="media/image1.jpeg"/><Relationship Id="rId7" Type="http://schemas.openxmlformats.org/officeDocument/2006/relationships/hyperlink" Target="http://www.ohranatruda.ru/ot_biblio/normativ/data_normativ/43/43755/index.php" TargetMode="External"/><Relationship Id="rId12" Type="http://schemas.openxmlformats.org/officeDocument/2006/relationships/hyperlink" Target="http://www.ohranatruda.ru/ot_biblio/normativ/data_normativ/43/43755/index.php" TargetMode="External"/><Relationship Id="rId17" Type="http://schemas.openxmlformats.org/officeDocument/2006/relationships/hyperlink" Target="http://www.ohranatruda.ru/ot_biblio/normativ/data_normativ/43/43755/index.php" TargetMode="External"/><Relationship Id="rId25" Type="http://schemas.openxmlformats.org/officeDocument/2006/relationships/hyperlink" Target="http://www.ohranatruda.ru/ot_biblio/normativ/data_normativ/43/43755/index.php" TargetMode="External"/><Relationship Id="rId33" Type="http://schemas.openxmlformats.org/officeDocument/2006/relationships/hyperlink" Target="http://www.ohranatruda.ru/ot_biblio/normativ/data_normativ/43/43755/index.ph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ohranatruda.ru/ot_biblio/normativ/data_normativ/43/43755/index.php" TargetMode="External"/><Relationship Id="rId20" Type="http://schemas.openxmlformats.org/officeDocument/2006/relationships/hyperlink" Target="http://www.ohranatruda.ru/ot_biblio/normativ/data_normativ/43/43755/index.php" TargetMode="External"/><Relationship Id="rId29" Type="http://schemas.openxmlformats.org/officeDocument/2006/relationships/hyperlink" Target="http://www.ohranatruda.ru/ot_biblio/normativ/data_normativ/43/43755/index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hranatruda.ru/ot_biblio/normativ/data_normativ/43/43755/index.php" TargetMode="External"/><Relationship Id="rId11" Type="http://schemas.openxmlformats.org/officeDocument/2006/relationships/hyperlink" Target="http://www.ohranatruda.ru/ot_biblio/normativ/data_normativ/43/43755/index.php" TargetMode="External"/><Relationship Id="rId24" Type="http://schemas.openxmlformats.org/officeDocument/2006/relationships/hyperlink" Target="http://www.ohranatruda.ru/ot_biblio/normativ/data_normativ/43/43755/index.php" TargetMode="External"/><Relationship Id="rId32" Type="http://schemas.openxmlformats.org/officeDocument/2006/relationships/hyperlink" Target="http://www.ohranatruda.ru/ot_biblio/normativ/data_normativ/43/43755/index.php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ohranatruda.ru/ot_biblio/normativ/data_normativ/43/43755/index.php" TargetMode="External"/><Relationship Id="rId15" Type="http://schemas.openxmlformats.org/officeDocument/2006/relationships/hyperlink" Target="http://www.ohranatruda.ru/ot_biblio/normativ/data_normativ/43/43755/index.php" TargetMode="External"/><Relationship Id="rId23" Type="http://schemas.openxmlformats.org/officeDocument/2006/relationships/hyperlink" Target="http://www.ohranatruda.ru/ot_biblio/normativ/data_normativ/43/43755/index.php" TargetMode="External"/><Relationship Id="rId28" Type="http://schemas.openxmlformats.org/officeDocument/2006/relationships/hyperlink" Target="http://www.ohranatruda.ru/ot_biblio/normativ/data_normativ/43/43755/index.php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ohranatruda.ru/ot_biblio/normativ/data_normativ/43/43755/index.php" TargetMode="External"/><Relationship Id="rId19" Type="http://schemas.openxmlformats.org/officeDocument/2006/relationships/hyperlink" Target="http://www.ohranatruda.ru/ot_biblio/normativ/data_normativ/43/43755/index.php" TargetMode="External"/><Relationship Id="rId31" Type="http://schemas.openxmlformats.org/officeDocument/2006/relationships/hyperlink" Target="http://www.ohranatruda.ru/ot_biblio/normativ/data_normativ/43/43755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hranatruda.ru/ot_biblio/normativ/data_normativ/43/43755/index.php" TargetMode="External"/><Relationship Id="rId14" Type="http://schemas.openxmlformats.org/officeDocument/2006/relationships/hyperlink" Target="http://www.ohranatruda.ru/ot_biblio/normativ/data_normativ/43/43755/index.php" TargetMode="External"/><Relationship Id="rId22" Type="http://schemas.openxmlformats.org/officeDocument/2006/relationships/hyperlink" Target="http://www.ohranatruda.ru/ot_biblio/normativ/data_normativ/43/43755/index.php" TargetMode="External"/><Relationship Id="rId27" Type="http://schemas.openxmlformats.org/officeDocument/2006/relationships/hyperlink" Target="http://www.ohranatruda.ru/ot_biblio/normativ/data_normativ/43/43755/index.php" TargetMode="External"/><Relationship Id="rId30" Type="http://schemas.openxmlformats.org/officeDocument/2006/relationships/hyperlink" Target="http://www.ohranatruda.ru/ot_biblio/normativ/data_normativ/43/43755/index.php" TargetMode="External"/><Relationship Id="rId35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35</Pages>
  <Words>9830</Words>
  <Characters>56035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2014-03-04T10:29:00Z</dcterms:created>
  <dcterms:modified xsi:type="dcterms:W3CDTF">2014-03-04T11:01:00Z</dcterms:modified>
</cp:coreProperties>
</file>